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25D" w:rsidRDefault="007F125D" w:rsidP="002D4809">
      <w:pPr>
        <w:spacing w:after="0" w:line="240" w:lineRule="auto"/>
        <w:jc w:val="center"/>
        <w:rPr>
          <w:rFonts w:ascii="Times New Roman" w:hAnsi="Times New Roman" w:cs="Times New Roman"/>
          <w:b/>
          <w:sz w:val="28"/>
          <w:szCs w:val="28"/>
          <w:lang w:val="en-US"/>
        </w:rPr>
      </w:pPr>
    </w:p>
    <w:p w:rsidR="007F125D" w:rsidRPr="00DA2949" w:rsidRDefault="007F125D" w:rsidP="007F125D">
      <w:pPr>
        <w:spacing w:after="0" w:line="240" w:lineRule="auto"/>
        <w:jc w:val="right"/>
        <w:rPr>
          <w:rFonts w:ascii="Arial" w:hAnsi="Arial" w:cs="Arial"/>
          <w:sz w:val="24"/>
          <w:szCs w:val="24"/>
        </w:rPr>
      </w:pPr>
      <w:r w:rsidRPr="00DA2949">
        <w:rPr>
          <w:rFonts w:ascii="Arial" w:hAnsi="Arial" w:cs="Arial"/>
          <w:sz w:val="24"/>
          <w:szCs w:val="24"/>
        </w:rPr>
        <w:t>Приложение № 3</w:t>
      </w:r>
    </w:p>
    <w:p w:rsidR="007F125D" w:rsidRPr="00DA2949" w:rsidRDefault="007F125D" w:rsidP="007F125D">
      <w:pPr>
        <w:spacing w:after="0" w:line="240" w:lineRule="auto"/>
        <w:jc w:val="right"/>
        <w:rPr>
          <w:rFonts w:ascii="Arial" w:hAnsi="Arial" w:cs="Arial"/>
          <w:sz w:val="24"/>
          <w:szCs w:val="24"/>
        </w:rPr>
      </w:pPr>
      <w:r w:rsidRPr="00DA2949">
        <w:rPr>
          <w:rFonts w:ascii="Arial" w:hAnsi="Arial" w:cs="Arial"/>
          <w:sz w:val="24"/>
          <w:szCs w:val="24"/>
        </w:rPr>
        <w:t>НТКН № 22-2015</w:t>
      </w:r>
    </w:p>
    <w:p w:rsidR="00DA2949" w:rsidRDefault="00DA2949" w:rsidP="002D4809">
      <w:pPr>
        <w:spacing w:after="0" w:line="240" w:lineRule="auto"/>
        <w:jc w:val="center"/>
        <w:rPr>
          <w:rFonts w:ascii="Arial" w:hAnsi="Arial" w:cs="Arial"/>
          <w:b/>
          <w:sz w:val="24"/>
          <w:szCs w:val="24"/>
        </w:rPr>
      </w:pPr>
    </w:p>
    <w:p w:rsidR="00A75903" w:rsidRPr="00DA2949" w:rsidRDefault="00A052C5" w:rsidP="002D4809">
      <w:pPr>
        <w:spacing w:after="0" w:line="240" w:lineRule="auto"/>
        <w:jc w:val="center"/>
        <w:rPr>
          <w:rFonts w:ascii="Arial" w:hAnsi="Arial" w:cs="Arial"/>
          <w:b/>
          <w:sz w:val="24"/>
          <w:szCs w:val="24"/>
        </w:rPr>
      </w:pPr>
      <w:r w:rsidRPr="00DA2949">
        <w:rPr>
          <w:rFonts w:ascii="Arial" w:hAnsi="Arial" w:cs="Arial"/>
          <w:b/>
          <w:sz w:val="24"/>
          <w:szCs w:val="24"/>
        </w:rPr>
        <w:t>Сведения о результатах проверок низковольтно</w:t>
      </w:r>
      <w:r w:rsidR="002D4809" w:rsidRPr="00DA2949">
        <w:rPr>
          <w:rFonts w:ascii="Arial" w:hAnsi="Arial" w:cs="Arial"/>
          <w:b/>
          <w:sz w:val="24"/>
          <w:szCs w:val="24"/>
        </w:rPr>
        <w:t>го</w:t>
      </w:r>
      <w:r w:rsidRPr="00DA2949">
        <w:rPr>
          <w:rFonts w:ascii="Arial" w:hAnsi="Arial" w:cs="Arial"/>
          <w:b/>
          <w:sz w:val="24"/>
          <w:szCs w:val="24"/>
        </w:rPr>
        <w:t xml:space="preserve"> оборудовани</w:t>
      </w:r>
      <w:r w:rsidR="002D4809" w:rsidRPr="00DA2949">
        <w:rPr>
          <w:rFonts w:ascii="Arial" w:hAnsi="Arial" w:cs="Arial"/>
          <w:b/>
          <w:sz w:val="24"/>
          <w:szCs w:val="24"/>
        </w:rPr>
        <w:t>я</w:t>
      </w:r>
    </w:p>
    <w:p w:rsidR="00A052C5" w:rsidRDefault="00A052C5" w:rsidP="00A052C5">
      <w:pPr>
        <w:spacing w:after="0" w:line="240" w:lineRule="auto"/>
        <w:jc w:val="center"/>
        <w:rPr>
          <w:rFonts w:ascii="Arial" w:hAnsi="Arial" w:cs="Arial"/>
          <w:sz w:val="24"/>
          <w:szCs w:val="24"/>
        </w:rPr>
      </w:pPr>
    </w:p>
    <w:p w:rsidR="004459E1" w:rsidRDefault="004459E1" w:rsidP="004459E1">
      <w:pPr>
        <w:spacing w:after="0" w:line="240" w:lineRule="auto"/>
        <w:ind w:firstLine="709"/>
        <w:rPr>
          <w:rFonts w:ascii="Arial" w:hAnsi="Arial" w:cs="Arial"/>
          <w:b/>
          <w:sz w:val="24"/>
          <w:szCs w:val="24"/>
          <w:u w:val="single"/>
        </w:rPr>
      </w:pPr>
      <w:r w:rsidRPr="004459E1">
        <w:rPr>
          <w:rFonts w:ascii="Arial" w:hAnsi="Arial" w:cs="Arial"/>
          <w:b/>
          <w:sz w:val="24"/>
          <w:szCs w:val="24"/>
          <w:u w:val="single"/>
        </w:rPr>
        <w:t>Азербайджанская Республика</w:t>
      </w:r>
    </w:p>
    <w:p w:rsidR="004459E1" w:rsidRPr="004459E1" w:rsidRDefault="004459E1" w:rsidP="004459E1">
      <w:pPr>
        <w:spacing w:after="0" w:line="240" w:lineRule="auto"/>
        <w:ind w:firstLine="709"/>
        <w:rPr>
          <w:rFonts w:ascii="Arial" w:hAnsi="Arial" w:cs="Arial"/>
          <w:b/>
          <w:sz w:val="24"/>
          <w:szCs w:val="24"/>
          <w:u w:val="single"/>
        </w:rPr>
      </w:pPr>
    </w:p>
    <w:p w:rsidR="001A7B8B" w:rsidRDefault="001A7B8B" w:rsidP="001A7B8B">
      <w:pPr>
        <w:ind w:firstLine="708"/>
        <w:jc w:val="both"/>
        <w:rPr>
          <w:sz w:val="28"/>
          <w:szCs w:val="28"/>
        </w:rPr>
      </w:pPr>
      <w:r>
        <w:rPr>
          <w:sz w:val="28"/>
          <w:szCs w:val="28"/>
        </w:rPr>
        <w:t>Ввиду  того, что низковольтное оборудование на предприятиях Азербайджанской Республики не выпускаются,  мониторинг</w:t>
      </w:r>
      <w:r w:rsidR="004459E1">
        <w:rPr>
          <w:sz w:val="28"/>
          <w:szCs w:val="28"/>
        </w:rPr>
        <w:t xml:space="preserve"> в 2013-2014 годах</w:t>
      </w:r>
      <w:r>
        <w:rPr>
          <w:sz w:val="28"/>
          <w:szCs w:val="28"/>
        </w:rPr>
        <w:t xml:space="preserve"> проводился у основных поставщиков и продавцов эт</w:t>
      </w:r>
      <w:r w:rsidR="004459E1">
        <w:rPr>
          <w:sz w:val="28"/>
          <w:szCs w:val="28"/>
        </w:rPr>
        <w:t>ой  продукции</w:t>
      </w:r>
      <w:r>
        <w:rPr>
          <w:sz w:val="28"/>
          <w:szCs w:val="28"/>
        </w:rPr>
        <w:t xml:space="preserve">. </w:t>
      </w:r>
    </w:p>
    <w:p w:rsidR="001A7B8B" w:rsidRPr="001A7B8B" w:rsidRDefault="001A7B8B" w:rsidP="001A7B8B">
      <w:pPr>
        <w:ind w:firstLine="708"/>
        <w:jc w:val="both"/>
        <w:rPr>
          <w:sz w:val="28"/>
          <w:szCs w:val="28"/>
        </w:rPr>
      </w:pPr>
      <w:proofErr w:type="gramStart"/>
      <w:r>
        <w:rPr>
          <w:sz w:val="28"/>
          <w:szCs w:val="28"/>
        </w:rPr>
        <w:t>В ходе мониторинга было обследовано низковольтное оборудование различного профиля, изготовленн</w:t>
      </w:r>
      <w:r>
        <w:rPr>
          <w:sz w:val="28"/>
          <w:szCs w:val="28"/>
        </w:rPr>
        <w:t>о</w:t>
      </w:r>
      <w:r>
        <w:rPr>
          <w:sz w:val="28"/>
          <w:szCs w:val="28"/>
        </w:rPr>
        <w:t>е фирмами  США, Англии, Германии, Таиланда, Австрии, Италии, Франции, Индонезии, Турции, Малайзии, КНР</w:t>
      </w:r>
      <w:r>
        <w:rPr>
          <w:sz w:val="28"/>
          <w:szCs w:val="28"/>
          <w:lang w:val="az-Latn-AZ"/>
        </w:rPr>
        <w:t xml:space="preserve"> и</w:t>
      </w:r>
      <w:r>
        <w:rPr>
          <w:sz w:val="28"/>
          <w:szCs w:val="28"/>
        </w:rPr>
        <w:t xml:space="preserve"> России</w:t>
      </w:r>
      <w:r>
        <w:rPr>
          <w:sz w:val="28"/>
          <w:szCs w:val="28"/>
          <w:lang w:val="az-Latn-AZ"/>
        </w:rPr>
        <w:t>.</w:t>
      </w:r>
      <w:proofErr w:type="gramEnd"/>
      <w:r>
        <w:rPr>
          <w:sz w:val="28"/>
          <w:szCs w:val="28"/>
        </w:rPr>
        <w:t xml:space="preserve"> На 70-ти объектах установлены нарушения.</w:t>
      </w:r>
    </w:p>
    <w:p w:rsidR="001A7B8B" w:rsidRDefault="001A7B8B" w:rsidP="001A7B8B">
      <w:pPr>
        <w:ind w:firstLine="708"/>
        <w:jc w:val="both"/>
        <w:rPr>
          <w:sz w:val="28"/>
          <w:szCs w:val="28"/>
        </w:rPr>
      </w:pPr>
      <w:r>
        <w:rPr>
          <w:sz w:val="28"/>
          <w:szCs w:val="28"/>
        </w:rPr>
        <w:t>Характерными недостатками, выявленными при проведении мониторинга</w:t>
      </w:r>
      <w:r w:rsidR="004459E1">
        <w:rPr>
          <w:sz w:val="28"/>
          <w:szCs w:val="28"/>
        </w:rPr>
        <w:t>,</w:t>
      </w:r>
      <w:r>
        <w:rPr>
          <w:sz w:val="28"/>
          <w:szCs w:val="28"/>
        </w:rPr>
        <w:t xml:space="preserve"> были отсутствие сертификатов соответствия и сертификатов происхождения  страны-изготовителя, отсутствие маркировки на продукции и таре,  инструкций для пользователя на азербайджанском языке, а также отсутствие других документов, подтверждающих прохождение необходимых испытаний и удостоверяющих качество и безопасность продукции.</w:t>
      </w:r>
    </w:p>
    <w:p w:rsidR="001A7B8B" w:rsidRDefault="001A7B8B" w:rsidP="001A7B8B">
      <w:pPr>
        <w:ind w:firstLine="708"/>
        <w:jc w:val="both"/>
        <w:rPr>
          <w:sz w:val="28"/>
          <w:szCs w:val="28"/>
        </w:rPr>
      </w:pPr>
      <w:r>
        <w:rPr>
          <w:sz w:val="28"/>
          <w:szCs w:val="28"/>
        </w:rPr>
        <w:t xml:space="preserve">В ряде случаев при наличии сертификатов соответствия и сертификатов происхождения страны-изготовителя отсутствовали сертификаты, подтверждающие прохождение установленной процедуры признания в республике. </w:t>
      </w:r>
    </w:p>
    <w:p w:rsidR="001A7B8B" w:rsidRDefault="001A7B8B" w:rsidP="001A7B8B">
      <w:pPr>
        <w:ind w:firstLine="708"/>
        <w:jc w:val="both"/>
        <w:rPr>
          <w:sz w:val="28"/>
          <w:szCs w:val="28"/>
        </w:rPr>
      </w:pPr>
      <w:r>
        <w:rPr>
          <w:sz w:val="28"/>
          <w:szCs w:val="28"/>
        </w:rPr>
        <w:t>В соответствие с действующим законодательством во всех случаях указанных нарушений субъектам хозяйственной деятельности были выданы предписания, запрещающие продажу указанн</w:t>
      </w:r>
      <w:r>
        <w:rPr>
          <w:sz w:val="28"/>
          <w:szCs w:val="28"/>
        </w:rPr>
        <w:t>ой</w:t>
      </w:r>
      <w:r>
        <w:rPr>
          <w:sz w:val="28"/>
          <w:szCs w:val="28"/>
        </w:rPr>
        <w:t xml:space="preserve"> </w:t>
      </w:r>
      <w:r>
        <w:rPr>
          <w:sz w:val="28"/>
          <w:szCs w:val="28"/>
        </w:rPr>
        <w:t>продукции</w:t>
      </w:r>
      <w:r>
        <w:rPr>
          <w:sz w:val="28"/>
          <w:szCs w:val="28"/>
        </w:rPr>
        <w:t>, а также письменные указания, предписывающие в конкретно установленный срок устранить выявленные нарушения.</w:t>
      </w:r>
    </w:p>
    <w:p w:rsidR="00E32406" w:rsidRDefault="00E32406" w:rsidP="00E32406">
      <w:pPr>
        <w:ind w:firstLine="708"/>
        <w:jc w:val="both"/>
      </w:pPr>
      <w:r>
        <w:rPr>
          <w:sz w:val="30"/>
        </w:rPr>
        <w:t>В</w:t>
      </w:r>
      <w:r w:rsidRPr="0061359F">
        <w:rPr>
          <w:sz w:val="30"/>
        </w:rPr>
        <w:t xml:space="preserve"> 201</w:t>
      </w:r>
      <w:r>
        <w:rPr>
          <w:sz w:val="30"/>
        </w:rPr>
        <w:t>6</w:t>
      </w:r>
      <w:r w:rsidRPr="0061359F">
        <w:rPr>
          <w:sz w:val="30"/>
        </w:rPr>
        <w:t xml:space="preserve"> году </w:t>
      </w:r>
      <w:r w:rsidRPr="00BF53C4">
        <w:rPr>
          <w:sz w:val="28"/>
          <w:szCs w:val="28"/>
        </w:rPr>
        <w:t xml:space="preserve">Государственный </w:t>
      </w:r>
      <w:r>
        <w:rPr>
          <w:sz w:val="28"/>
          <w:szCs w:val="28"/>
        </w:rPr>
        <w:t>К</w:t>
      </w:r>
      <w:r w:rsidRPr="00BF53C4">
        <w:rPr>
          <w:sz w:val="28"/>
          <w:szCs w:val="28"/>
        </w:rPr>
        <w:t>омитет</w:t>
      </w:r>
      <w:r>
        <w:rPr>
          <w:sz w:val="28"/>
          <w:szCs w:val="28"/>
        </w:rPr>
        <w:t xml:space="preserve"> </w:t>
      </w:r>
      <w:r w:rsidRPr="00BF53C4">
        <w:rPr>
          <w:sz w:val="28"/>
          <w:szCs w:val="28"/>
        </w:rPr>
        <w:t xml:space="preserve">по </w:t>
      </w:r>
      <w:r>
        <w:rPr>
          <w:sz w:val="28"/>
          <w:szCs w:val="28"/>
        </w:rPr>
        <w:t>С</w:t>
      </w:r>
      <w:r w:rsidRPr="00BF53C4">
        <w:rPr>
          <w:sz w:val="28"/>
          <w:szCs w:val="28"/>
        </w:rPr>
        <w:t xml:space="preserve">тандартизации, </w:t>
      </w:r>
      <w:r>
        <w:rPr>
          <w:sz w:val="28"/>
          <w:szCs w:val="28"/>
        </w:rPr>
        <w:t>М</w:t>
      </w:r>
      <w:r w:rsidRPr="00BF53C4">
        <w:rPr>
          <w:sz w:val="28"/>
          <w:szCs w:val="28"/>
        </w:rPr>
        <w:t xml:space="preserve">етрологии и </w:t>
      </w:r>
      <w:r>
        <w:rPr>
          <w:sz w:val="28"/>
          <w:szCs w:val="28"/>
        </w:rPr>
        <w:t>П</w:t>
      </w:r>
      <w:r w:rsidRPr="00BF53C4">
        <w:rPr>
          <w:sz w:val="28"/>
          <w:szCs w:val="28"/>
        </w:rPr>
        <w:t>атент</w:t>
      </w:r>
      <w:r w:rsidR="004459E1">
        <w:rPr>
          <w:sz w:val="28"/>
          <w:szCs w:val="28"/>
        </w:rPr>
        <w:t>у</w:t>
      </w:r>
      <w:r w:rsidRPr="00BF53C4">
        <w:rPr>
          <w:sz w:val="28"/>
          <w:szCs w:val="28"/>
        </w:rPr>
        <w:t xml:space="preserve"> Азербайджанской</w:t>
      </w:r>
      <w:r>
        <w:rPr>
          <w:sz w:val="28"/>
          <w:szCs w:val="28"/>
        </w:rPr>
        <w:t xml:space="preserve"> </w:t>
      </w:r>
      <w:r w:rsidRPr="00BF53C4">
        <w:rPr>
          <w:sz w:val="28"/>
          <w:szCs w:val="28"/>
        </w:rPr>
        <w:t xml:space="preserve">Республики </w:t>
      </w:r>
      <w:r>
        <w:rPr>
          <w:sz w:val="28"/>
          <w:szCs w:val="28"/>
        </w:rPr>
        <w:t xml:space="preserve"> </w:t>
      </w:r>
      <w:r>
        <w:rPr>
          <w:sz w:val="30"/>
        </w:rPr>
        <w:t xml:space="preserve">продолжит </w:t>
      </w:r>
      <w:r w:rsidRPr="0061359F">
        <w:rPr>
          <w:sz w:val="30"/>
        </w:rPr>
        <w:t>гос</w:t>
      </w:r>
      <w:r>
        <w:rPr>
          <w:sz w:val="30"/>
        </w:rPr>
        <w:t xml:space="preserve">ударственный </w:t>
      </w:r>
      <w:r w:rsidRPr="0061359F">
        <w:rPr>
          <w:sz w:val="30"/>
        </w:rPr>
        <w:t xml:space="preserve">надзор за соблюдением требований </w:t>
      </w:r>
      <w:r>
        <w:rPr>
          <w:sz w:val="30"/>
        </w:rPr>
        <w:t xml:space="preserve">НД </w:t>
      </w:r>
      <w:r w:rsidRPr="002B01B3">
        <w:rPr>
          <w:sz w:val="30"/>
        </w:rPr>
        <w:t xml:space="preserve">в отношении реализуемого на территории </w:t>
      </w:r>
      <w:r w:rsidRPr="00BF53C4">
        <w:rPr>
          <w:sz w:val="28"/>
          <w:szCs w:val="28"/>
        </w:rPr>
        <w:t>Азербайджанской</w:t>
      </w:r>
      <w:r>
        <w:rPr>
          <w:sz w:val="28"/>
          <w:szCs w:val="28"/>
        </w:rPr>
        <w:t xml:space="preserve"> </w:t>
      </w:r>
      <w:r w:rsidRPr="00BF53C4">
        <w:rPr>
          <w:sz w:val="28"/>
          <w:szCs w:val="28"/>
        </w:rPr>
        <w:t xml:space="preserve">Республики </w:t>
      </w:r>
      <w:r>
        <w:rPr>
          <w:sz w:val="28"/>
          <w:szCs w:val="28"/>
        </w:rPr>
        <w:t xml:space="preserve"> </w:t>
      </w:r>
      <w:r w:rsidRPr="002B01B3">
        <w:rPr>
          <w:sz w:val="30"/>
        </w:rPr>
        <w:t>низковольтного оборудования.</w:t>
      </w:r>
    </w:p>
    <w:p w:rsidR="000D3762" w:rsidRPr="004459E1" w:rsidRDefault="000D3762" w:rsidP="00A052C5">
      <w:pPr>
        <w:spacing w:after="0" w:line="240" w:lineRule="auto"/>
        <w:jc w:val="center"/>
        <w:rPr>
          <w:rFonts w:ascii="Arial" w:hAnsi="Arial" w:cs="Arial"/>
          <w:sz w:val="24"/>
          <w:szCs w:val="24"/>
          <w:u w:val="single"/>
        </w:rPr>
      </w:pPr>
    </w:p>
    <w:p w:rsidR="00A052C5" w:rsidRPr="004459E1" w:rsidRDefault="00A052C5" w:rsidP="004459E1">
      <w:pPr>
        <w:spacing w:after="0" w:line="240" w:lineRule="auto"/>
        <w:rPr>
          <w:rFonts w:ascii="Arial" w:hAnsi="Arial" w:cs="Arial"/>
          <w:b/>
          <w:sz w:val="24"/>
          <w:szCs w:val="24"/>
          <w:u w:val="single"/>
        </w:rPr>
      </w:pPr>
      <w:r w:rsidRPr="004459E1">
        <w:rPr>
          <w:rFonts w:ascii="Arial" w:hAnsi="Arial" w:cs="Arial"/>
          <w:b/>
          <w:sz w:val="24"/>
          <w:szCs w:val="24"/>
          <w:u w:val="single"/>
        </w:rPr>
        <w:t>Республика Армения</w:t>
      </w:r>
    </w:p>
    <w:p w:rsidR="00A052C5" w:rsidRPr="00DA2949" w:rsidRDefault="00A052C5" w:rsidP="00A052C5">
      <w:pPr>
        <w:spacing w:after="0" w:line="240" w:lineRule="auto"/>
        <w:jc w:val="center"/>
        <w:rPr>
          <w:rFonts w:ascii="Arial" w:hAnsi="Arial" w:cs="Arial"/>
          <w:b/>
          <w:sz w:val="24"/>
          <w:szCs w:val="24"/>
        </w:rPr>
      </w:pPr>
    </w:p>
    <w:p w:rsidR="00A052C5" w:rsidRPr="00DA2949" w:rsidRDefault="00A052C5" w:rsidP="00A052C5">
      <w:pPr>
        <w:spacing w:after="0" w:line="360" w:lineRule="auto"/>
        <w:jc w:val="both"/>
        <w:rPr>
          <w:rFonts w:ascii="Arial" w:eastAsia="Times New Roman" w:hAnsi="Arial" w:cs="Arial"/>
          <w:sz w:val="24"/>
          <w:szCs w:val="24"/>
        </w:rPr>
      </w:pPr>
      <w:r w:rsidRPr="00DA2949">
        <w:rPr>
          <w:rFonts w:ascii="Arial" w:eastAsia="Times New Roman" w:hAnsi="Arial" w:cs="Arial"/>
          <w:sz w:val="24"/>
          <w:szCs w:val="24"/>
        </w:rPr>
        <w:tab/>
      </w:r>
      <w:proofErr w:type="gramStart"/>
      <w:r w:rsidRPr="00DA2949">
        <w:rPr>
          <w:rFonts w:ascii="Arial" w:eastAsia="Times New Roman" w:hAnsi="Arial" w:cs="Arial"/>
          <w:sz w:val="24"/>
          <w:szCs w:val="24"/>
        </w:rPr>
        <w:t xml:space="preserve">Во исполнение пунктов 5.3 и 5.4 Протокола НТКН </w:t>
      </w:r>
      <w:r w:rsidRPr="00DA2949">
        <w:rPr>
          <w:rFonts w:ascii="Arial" w:eastAsia="Times New Roman" w:hAnsi="Arial" w:cs="Arial"/>
          <w:sz w:val="24"/>
          <w:szCs w:val="24"/>
          <w:lang w:val="en-US"/>
        </w:rPr>
        <w:t>N</w:t>
      </w:r>
      <w:r w:rsidRPr="00DA2949">
        <w:rPr>
          <w:rFonts w:ascii="Arial" w:eastAsia="Times New Roman" w:hAnsi="Arial" w:cs="Arial"/>
          <w:sz w:val="24"/>
          <w:szCs w:val="24"/>
        </w:rPr>
        <w:t xml:space="preserve">20-2013, пунктов 4.2 и              4.3 Протокола НТКН № 21-2014 и пунктов 30.3 и 30.4 Протокола МГС № 44-2013 </w:t>
      </w:r>
      <w:r w:rsidRPr="00DA2949">
        <w:rPr>
          <w:rFonts w:ascii="Arial" w:eastAsia="Times New Roman" w:hAnsi="Arial" w:cs="Arial"/>
          <w:sz w:val="24"/>
          <w:szCs w:val="24"/>
        </w:rPr>
        <w:lastRenderedPageBreak/>
        <w:t xml:space="preserve">специализированные проверки соблюдения требований нормативных документов и технических регламентов на производимое и (или) реализуемое на территории Республики Армения низковольтное оборудование проведены Государственной инспекцией по надзору за рынком Министерства экономики Республики Армения (далее-Инспекция). </w:t>
      </w:r>
      <w:proofErr w:type="gramEnd"/>
    </w:p>
    <w:p w:rsidR="00A052C5" w:rsidRPr="00DA2949" w:rsidRDefault="00A052C5" w:rsidP="00A052C5">
      <w:pPr>
        <w:spacing w:after="0" w:line="360" w:lineRule="auto"/>
        <w:ind w:firstLine="708"/>
        <w:jc w:val="both"/>
        <w:rPr>
          <w:rFonts w:ascii="Arial" w:eastAsia="Times New Roman" w:hAnsi="Arial" w:cs="Arial"/>
          <w:sz w:val="24"/>
          <w:szCs w:val="24"/>
        </w:rPr>
      </w:pPr>
      <w:proofErr w:type="gramStart"/>
      <w:r w:rsidRPr="00DA2949">
        <w:rPr>
          <w:rFonts w:ascii="Arial" w:eastAsia="Times New Roman" w:hAnsi="Arial" w:cs="Arial"/>
          <w:sz w:val="24"/>
          <w:szCs w:val="24"/>
        </w:rPr>
        <w:t>Государственный надзор за соблюдением требований действующих в Республике Армения технических регламентов указанной продукции Инспекцией  проведен согласно законам Республики Армения «Об организации и проведении проверок в Республике Армения», «Об оценке соответствия», «Об обеспечении единства измерений», «О техническом регулировании» и другим правовым актам, а применение правовых мер за нарушения требований технических регламентов, метрологических правил и норм - согласно Кодексу об административных правонарушениях Республики</w:t>
      </w:r>
      <w:proofErr w:type="gramEnd"/>
      <w:r w:rsidRPr="00DA2949">
        <w:rPr>
          <w:rFonts w:ascii="Arial" w:eastAsia="Times New Roman" w:hAnsi="Arial" w:cs="Arial"/>
          <w:sz w:val="24"/>
          <w:szCs w:val="24"/>
        </w:rPr>
        <w:t xml:space="preserve"> </w:t>
      </w:r>
      <w:proofErr w:type="gramStart"/>
      <w:r w:rsidRPr="00DA2949">
        <w:rPr>
          <w:rFonts w:ascii="Arial" w:eastAsia="Times New Roman" w:hAnsi="Arial" w:cs="Arial"/>
          <w:sz w:val="24"/>
          <w:szCs w:val="24"/>
        </w:rPr>
        <w:t>Армения (в части</w:t>
      </w:r>
      <w:proofErr w:type="gramEnd"/>
      <w:r w:rsidRPr="00DA2949">
        <w:rPr>
          <w:rFonts w:ascii="Arial" w:eastAsia="Times New Roman" w:hAnsi="Arial" w:cs="Arial"/>
          <w:sz w:val="24"/>
          <w:szCs w:val="24"/>
        </w:rPr>
        <w:t xml:space="preserve"> применения административных штрафов) и законам  Республики Армения «Об оценке соответствия» и «Об обеспечении единства измерений» (в части выдачи соответствующих предписаний о запрете реализации продукции, запрете реализации и эксплуатации средств измерений и др.). </w:t>
      </w:r>
      <w:proofErr w:type="gramStart"/>
      <w:r w:rsidRPr="00DA2949">
        <w:rPr>
          <w:rFonts w:ascii="Arial" w:eastAsia="Times New Roman" w:hAnsi="Arial" w:cs="Arial"/>
          <w:sz w:val="24"/>
          <w:szCs w:val="24"/>
        </w:rPr>
        <w:t xml:space="preserve">При этом указанные проверки Инспекцией проведены исключительно на основании утвержденных Постановлением Правительства Республики Армения № 370-Н от 28 марта 2013 г. 3-х листов проверок (чек-листов) на низковольтное оборудование с учетом степени рисков субъектов хозяйственной деятельности, которые определены согласно утвержденному Постановлением Правительства Республики Армения № 719-Н от 04 июля 2013 г. порядку, а также с учетом ТЗ </w:t>
      </w:r>
      <w:bookmarkStart w:id="0" w:name="OLE_LINK1"/>
      <w:r w:rsidRPr="00DA2949">
        <w:rPr>
          <w:rFonts w:ascii="Arial" w:eastAsia="Times New Roman" w:hAnsi="Arial" w:cs="Arial"/>
          <w:sz w:val="24"/>
          <w:szCs w:val="24"/>
        </w:rPr>
        <w:t>на проведение  государственного надзора (контроля) за</w:t>
      </w:r>
      <w:proofErr w:type="gramEnd"/>
      <w:r w:rsidRPr="00DA2949">
        <w:rPr>
          <w:rFonts w:ascii="Arial" w:eastAsia="Times New Roman" w:hAnsi="Arial" w:cs="Arial"/>
          <w:sz w:val="24"/>
          <w:szCs w:val="24"/>
        </w:rPr>
        <w:t xml:space="preserve"> соблюдением </w:t>
      </w:r>
      <w:r w:rsidRPr="00DA2949">
        <w:rPr>
          <w:rFonts w:ascii="Arial" w:eastAsia="Times New Roman" w:hAnsi="Arial" w:cs="Arial"/>
          <w:snapToGrid w:val="0"/>
          <w:sz w:val="24"/>
          <w:szCs w:val="24"/>
        </w:rPr>
        <w:t>субъектами хозяйственной деятельности обязательных требований межгосударственных стандартов к низковольтному оборудованию</w:t>
      </w:r>
      <w:r w:rsidRPr="00DA2949">
        <w:rPr>
          <w:rFonts w:ascii="Arial" w:eastAsia="Times New Roman" w:hAnsi="Arial" w:cs="Arial"/>
          <w:sz w:val="24"/>
          <w:szCs w:val="24"/>
        </w:rPr>
        <w:t>.</w:t>
      </w:r>
      <w:bookmarkEnd w:id="0"/>
      <w:r w:rsidRPr="00DA2949">
        <w:rPr>
          <w:rFonts w:ascii="Arial" w:eastAsia="Times New Roman" w:hAnsi="Arial" w:cs="Arial"/>
          <w:sz w:val="24"/>
          <w:szCs w:val="24"/>
        </w:rPr>
        <w:t xml:space="preserve"> </w:t>
      </w:r>
      <w:proofErr w:type="gramStart"/>
      <w:r w:rsidRPr="00DA2949">
        <w:rPr>
          <w:rFonts w:ascii="Arial" w:eastAsia="Times New Roman" w:hAnsi="Arial" w:cs="Arial"/>
          <w:sz w:val="24"/>
          <w:szCs w:val="24"/>
        </w:rPr>
        <w:t xml:space="preserve">В листах проверок (чек-листах) приведены вопросы </w:t>
      </w:r>
      <w:r w:rsidRPr="00DA2949">
        <w:rPr>
          <w:rFonts w:ascii="Arial" w:eastAsia="Times New Roman" w:hAnsi="Arial" w:cs="Arial"/>
          <w:snapToGrid w:val="0"/>
          <w:sz w:val="24"/>
          <w:szCs w:val="24"/>
        </w:rPr>
        <w:t xml:space="preserve">обязательных требований </w:t>
      </w:r>
      <w:r w:rsidRPr="00DA2949">
        <w:rPr>
          <w:rFonts w:ascii="Arial" w:eastAsia="Times New Roman" w:hAnsi="Arial" w:cs="Arial"/>
          <w:sz w:val="24"/>
          <w:szCs w:val="24"/>
        </w:rPr>
        <w:t xml:space="preserve">технического регламента на </w:t>
      </w:r>
      <w:r w:rsidRPr="00DA2949">
        <w:rPr>
          <w:rFonts w:ascii="Arial" w:eastAsia="Times New Roman" w:hAnsi="Arial" w:cs="Arial"/>
          <w:bCs/>
          <w:iCs/>
          <w:color w:val="000000"/>
          <w:sz w:val="24"/>
          <w:szCs w:val="24"/>
        </w:rPr>
        <w:t>требования к низковольтному оборудованию</w:t>
      </w:r>
      <w:r w:rsidRPr="00DA2949">
        <w:rPr>
          <w:rFonts w:ascii="Arial" w:eastAsia="Times New Roman" w:hAnsi="Arial" w:cs="Arial"/>
          <w:sz w:val="24"/>
          <w:szCs w:val="24"/>
        </w:rPr>
        <w:t xml:space="preserve"> (утвержденного Постановлением Правительства  Республики  Армения от </w:t>
      </w:r>
      <w:r w:rsidRPr="00DA2949">
        <w:rPr>
          <w:rFonts w:ascii="Arial" w:eastAsia="Times New Roman" w:hAnsi="Arial" w:cs="Arial"/>
          <w:bCs/>
          <w:iCs/>
          <w:color w:val="000000"/>
          <w:sz w:val="24"/>
          <w:szCs w:val="24"/>
        </w:rPr>
        <w:t>3 февраля 2005 г.                №</w:t>
      </w:r>
      <w:r w:rsidRPr="00DA2949">
        <w:rPr>
          <w:rFonts w:ascii="Arial" w:eastAsia="Times New Roman" w:hAnsi="Arial" w:cs="Arial"/>
          <w:sz w:val="24"/>
          <w:szCs w:val="24"/>
        </w:rPr>
        <w:t xml:space="preserve"> 150-Н), технического регламента </w:t>
      </w:r>
      <w:r w:rsidRPr="00DA2949">
        <w:rPr>
          <w:rFonts w:ascii="Arial" w:eastAsia="Times New Roman" w:hAnsi="Arial" w:cs="Arial"/>
          <w:bCs/>
          <w:iCs/>
          <w:color w:val="000000"/>
          <w:sz w:val="24"/>
          <w:szCs w:val="24"/>
        </w:rPr>
        <w:t xml:space="preserve">на электромагнитную совместимость </w:t>
      </w:r>
      <w:r w:rsidRPr="00DA2949">
        <w:rPr>
          <w:rFonts w:ascii="Arial" w:eastAsia="Times New Roman" w:hAnsi="Arial" w:cs="Arial"/>
          <w:sz w:val="24"/>
          <w:szCs w:val="24"/>
        </w:rPr>
        <w:t xml:space="preserve">(утвержденного Постановлением Правительства  Республики  Армения                                       </w:t>
      </w:r>
      <w:r w:rsidRPr="00DA2949">
        <w:rPr>
          <w:rFonts w:ascii="Arial" w:eastAsia="Times New Roman" w:hAnsi="Arial" w:cs="Arial"/>
          <w:bCs/>
          <w:iCs/>
          <w:color w:val="000000"/>
          <w:sz w:val="24"/>
          <w:szCs w:val="24"/>
        </w:rPr>
        <w:t xml:space="preserve">от 23 декабря 2004 г. </w:t>
      </w:r>
      <w:r w:rsidRPr="00DA2949">
        <w:rPr>
          <w:rFonts w:ascii="Arial" w:eastAsia="Times New Roman" w:hAnsi="Arial" w:cs="Arial"/>
          <w:sz w:val="24"/>
          <w:szCs w:val="24"/>
        </w:rPr>
        <w:t xml:space="preserve">№ 1925-Н) и технического регламента </w:t>
      </w:r>
      <w:r w:rsidRPr="00DA2949">
        <w:rPr>
          <w:rFonts w:ascii="Arial" w:eastAsia="Times New Roman" w:hAnsi="Arial" w:cs="Arial"/>
          <w:bCs/>
          <w:iCs/>
          <w:color w:val="000000"/>
          <w:sz w:val="24"/>
          <w:szCs w:val="24"/>
        </w:rPr>
        <w:t xml:space="preserve">на радиоустройства и оконечные устройства телекоммуникаций </w:t>
      </w:r>
      <w:r w:rsidRPr="00DA2949">
        <w:rPr>
          <w:rFonts w:ascii="Arial" w:eastAsia="Times New Roman" w:hAnsi="Arial" w:cs="Arial"/>
          <w:sz w:val="24"/>
          <w:szCs w:val="24"/>
        </w:rPr>
        <w:t xml:space="preserve">(утвержденного Постановлением Правительства  Республики  Армения </w:t>
      </w:r>
      <w:r w:rsidRPr="00DA2949">
        <w:rPr>
          <w:rFonts w:ascii="Arial" w:eastAsia="Times New Roman" w:hAnsi="Arial" w:cs="Arial"/>
          <w:bCs/>
          <w:iCs/>
          <w:color w:val="000000"/>
          <w:sz w:val="24"/>
          <w:szCs w:val="24"/>
        </w:rPr>
        <w:t>от 15 декабря 2005</w:t>
      </w:r>
      <w:proofErr w:type="gramEnd"/>
      <w:r w:rsidRPr="00DA2949">
        <w:rPr>
          <w:rFonts w:ascii="Arial" w:eastAsia="Times New Roman" w:hAnsi="Arial" w:cs="Arial"/>
          <w:bCs/>
          <w:iCs/>
          <w:color w:val="000000"/>
          <w:sz w:val="24"/>
          <w:szCs w:val="24"/>
        </w:rPr>
        <w:t xml:space="preserve"> г. </w:t>
      </w:r>
      <w:r w:rsidRPr="00DA2949">
        <w:rPr>
          <w:rFonts w:ascii="Arial" w:eastAsia="Times New Roman" w:hAnsi="Arial" w:cs="Arial"/>
          <w:sz w:val="24"/>
          <w:szCs w:val="24"/>
        </w:rPr>
        <w:t xml:space="preserve">N 2228-Н). </w:t>
      </w:r>
    </w:p>
    <w:p w:rsidR="002D4809" w:rsidRPr="00DA2949" w:rsidRDefault="002D4809" w:rsidP="002D4809">
      <w:pPr>
        <w:spacing w:after="0" w:line="240" w:lineRule="auto"/>
        <w:jc w:val="center"/>
        <w:rPr>
          <w:rFonts w:ascii="Arial" w:eastAsia="Times New Roman" w:hAnsi="Arial" w:cs="Arial"/>
          <w:b/>
          <w:sz w:val="24"/>
          <w:szCs w:val="24"/>
        </w:rPr>
      </w:pPr>
      <w:r w:rsidRPr="00DA2949">
        <w:rPr>
          <w:rFonts w:ascii="Arial" w:eastAsia="Times New Roman" w:hAnsi="Arial" w:cs="Arial"/>
          <w:b/>
          <w:sz w:val="24"/>
          <w:szCs w:val="24"/>
        </w:rPr>
        <w:t xml:space="preserve">Информация о результатах проверок </w:t>
      </w:r>
    </w:p>
    <w:p w:rsidR="00A052C5" w:rsidRPr="00DA2949" w:rsidRDefault="002D4809" w:rsidP="002D4809">
      <w:pPr>
        <w:spacing w:after="0" w:line="240" w:lineRule="auto"/>
        <w:jc w:val="center"/>
        <w:rPr>
          <w:rFonts w:ascii="Arial" w:eastAsia="Times New Roman" w:hAnsi="Arial" w:cs="Arial"/>
          <w:b/>
          <w:sz w:val="24"/>
          <w:szCs w:val="24"/>
        </w:rPr>
      </w:pPr>
      <w:r w:rsidRPr="00DA2949">
        <w:rPr>
          <w:rFonts w:ascii="Arial" w:eastAsia="Times New Roman" w:hAnsi="Arial" w:cs="Arial"/>
          <w:b/>
          <w:sz w:val="24"/>
          <w:szCs w:val="24"/>
        </w:rPr>
        <w:t xml:space="preserve">низковольтного оборудования </w:t>
      </w:r>
      <w:r w:rsidR="00B07808" w:rsidRPr="00DA2949">
        <w:rPr>
          <w:rFonts w:ascii="Arial" w:eastAsia="Times New Roman" w:hAnsi="Arial" w:cs="Arial"/>
          <w:b/>
          <w:sz w:val="24"/>
          <w:szCs w:val="24"/>
        </w:rPr>
        <w:t>в</w:t>
      </w:r>
      <w:r w:rsidR="00A052C5" w:rsidRPr="00DA2949">
        <w:rPr>
          <w:rFonts w:ascii="Arial" w:eastAsia="Times New Roman" w:hAnsi="Arial" w:cs="Arial"/>
          <w:b/>
          <w:sz w:val="24"/>
          <w:szCs w:val="24"/>
        </w:rPr>
        <w:t xml:space="preserve"> 2013-2014 гг.  </w:t>
      </w:r>
    </w:p>
    <w:p w:rsidR="00A052C5" w:rsidRPr="00DA2949" w:rsidRDefault="00A052C5" w:rsidP="002D4809">
      <w:pPr>
        <w:spacing w:after="0" w:line="240" w:lineRule="auto"/>
        <w:jc w:val="center"/>
        <w:rPr>
          <w:rFonts w:ascii="Arial" w:eastAsia="Times New Roman" w:hAnsi="Arial" w:cs="Arial"/>
          <w:sz w:val="24"/>
          <w:szCs w:val="24"/>
        </w:rPr>
      </w:pPr>
      <w:r w:rsidRPr="00DA2949">
        <w:rPr>
          <w:rFonts w:ascii="Arial" w:eastAsia="Times New Roman" w:hAnsi="Arial" w:cs="Arial"/>
          <w:snapToGrid w:val="0"/>
          <w:sz w:val="24"/>
          <w:szCs w:val="24"/>
        </w:rPr>
        <w:t xml:space="preserve"> </w:t>
      </w:r>
    </w:p>
    <w:p w:rsidR="00A052C5" w:rsidRPr="00DA2949" w:rsidRDefault="00A052C5" w:rsidP="002D4809">
      <w:pPr>
        <w:tabs>
          <w:tab w:val="left" w:pos="360"/>
        </w:tabs>
        <w:spacing w:after="0" w:line="360" w:lineRule="auto"/>
        <w:ind w:firstLine="360"/>
        <w:jc w:val="both"/>
        <w:rPr>
          <w:rFonts w:ascii="Arial" w:eastAsia="Times New Roman" w:hAnsi="Arial" w:cs="Arial"/>
          <w:sz w:val="24"/>
          <w:szCs w:val="24"/>
        </w:rPr>
      </w:pPr>
      <w:r w:rsidRPr="00DA2949">
        <w:rPr>
          <w:rFonts w:ascii="Arial" w:eastAsia="Times New Roman" w:hAnsi="Arial" w:cs="Arial"/>
          <w:sz w:val="24"/>
          <w:szCs w:val="24"/>
        </w:rPr>
        <w:tab/>
        <w:t xml:space="preserve">1. Количество </w:t>
      </w:r>
      <w:proofErr w:type="gramStart"/>
      <w:r w:rsidRPr="00DA2949">
        <w:rPr>
          <w:rFonts w:ascii="Arial" w:eastAsia="Times New Roman" w:hAnsi="Arial" w:cs="Arial"/>
          <w:sz w:val="24"/>
          <w:szCs w:val="24"/>
        </w:rPr>
        <w:t>проведенных</w:t>
      </w:r>
      <w:proofErr w:type="gramEnd"/>
      <w:r w:rsidRPr="00DA2949">
        <w:rPr>
          <w:rFonts w:ascii="Arial" w:eastAsia="Times New Roman" w:hAnsi="Arial" w:cs="Arial"/>
          <w:sz w:val="24"/>
          <w:szCs w:val="24"/>
        </w:rPr>
        <w:t xml:space="preserve"> проверок </w:t>
      </w:r>
      <w:r w:rsidR="00DA2949">
        <w:rPr>
          <w:rFonts w:ascii="Arial" w:eastAsia="Times New Roman" w:hAnsi="Arial" w:cs="Arial"/>
          <w:sz w:val="24"/>
          <w:szCs w:val="24"/>
        </w:rPr>
        <w:t>109</w:t>
      </w:r>
    </w:p>
    <w:p w:rsidR="00A052C5" w:rsidRPr="00DA2949" w:rsidRDefault="00A052C5" w:rsidP="002D4809">
      <w:pPr>
        <w:tabs>
          <w:tab w:val="num" w:pos="360"/>
        </w:tabs>
        <w:spacing w:after="0" w:line="360" w:lineRule="auto"/>
        <w:ind w:left="360"/>
        <w:jc w:val="both"/>
        <w:rPr>
          <w:rFonts w:ascii="Arial" w:eastAsia="Times New Roman" w:hAnsi="Arial" w:cs="Arial"/>
          <w:sz w:val="24"/>
          <w:szCs w:val="24"/>
        </w:rPr>
      </w:pPr>
      <w:r w:rsidRPr="00DA2949">
        <w:rPr>
          <w:rFonts w:ascii="Arial" w:eastAsia="Times New Roman" w:hAnsi="Arial" w:cs="Arial"/>
          <w:sz w:val="24"/>
          <w:szCs w:val="24"/>
        </w:rPr>
        <w:tab/>
        <w:t xml:space="preserve">2. Количество проверок с выявленными нарушениями </w:t>
      </w:r>
      <w:r w:rsidR="00DA2949">
        <w:rPr>
          <w:rFonts w:ascii="Arial" w:eastAsia="Times New Roman" w:hAnsi="Arial" w:cs="Arial"/>
          <w:sz w:val="24"/>
          <w:szCs w:val="24"/>
        </w:rPr>
        <w:t>76</w:t>
      </w:r>
    </w:p>
    <w:p w:rsidR="00A052C5" w:rsidRPr="00DA2949" w:rsidRDefault="00A052C5" w:rsidP="002D4809">
      <w:pPr>
        <w:tabs>
          <w:tab w:val="num" w:pos="1080"/>
        </w:tabs>
        <w:spacing w:after="0" w:line="360" w:lineRule="auto"/>
        <w:ind w:left="720"/>
        <w:contextualSpacing/>
        <w:jc w:val="both"/>
        <w:rPr>
          <w:rFonts w:ascii="Arial" w:eastAsia="Calibri" w:hAnsi="Arial" w:cs="Arial"/>
          <w:sz w:val="24"/>
          <w:szCs w:val="24"/>
          <w:lang w:eastAsia="ru-RU"/>
        </w:rPr>
      </w:pPr>
      <w:r w:rsidRPr="00DA2949">
        <w:rPr>
          <w:rFonts w:ascii="Arial" w:eastAsia="Calibri" w:hAnsi="Arial" w:cs="Arial"/>
          <w:sz w:val="24"/>
          <w:szCs w:val="24"/>
          <w:lang w:eastAsia="ru-RU"/>
        </w:rPr>
        <w:lastRenderedPageBreak/>
        <w:t xml:space="preserve">3. Количество проверок, </w:t>
      </w:r>
      <w:proofErr w:type="gramStart"/>
      <w:r w:rsidRPr="00DA2949">
        <w:rPr>
          <w:rFonts w:ascii="Arial" w:eastAsia="Calibri" w:hAnsi="Arial" w:cs="Arial"/>
          <w:sz w:val="24"/>
          <w:szCs w:val="24"/>
          <w:lang w:eastAsia="ru-RU"/>
        </w:rPr>
        <w:t>проведенных</w:t>
      </w:r>
      <w:proofErr w:type="gramEnd"/>
      <w:r w:rsidRPr="00DA2949">
        <w:rPr>
          <w:rFonts w:ascii="Arial" w:eastAsia="Calibri" w:hAnsi="Arial" w:cs="Arial"/>
          <w:sz w:val="24"/>
          <w:szCs w:val="24"/>
          <w:lang w:eastAsia="ru-RU"/>
        </w:rPr>
        <w:t xml:space="preserve"> с испытаниями </w:t>
      </w:r>
      <w:r w:rsidR="00DA2949">
        <w:rPr>
          <w:rFonts w:ascii="Arial" w:eastAsia="Calibri" w:hAnsi="Arial" w:cs="Arial"/>
          <w:sz w:val="24"/>
          <w:szCs w:val="24"/>
          <w:lang w:eastAsia="ru-RU"/>
        </w:rPr>
        <w:t>0</w:t>
      </w:r>
    </w:p>
    <w:p w:rsidR="00A052C5" w:rsidRPr="00DA2949" w:rsidRDefault="00A052C5" w:rsidP="002D4809">
      <w:pPr>
        <w:tabs>
          <w:tab w:val="num" w:pos="1080"/>
        </w:tabs>
        <w:spacing w:after="0" w:line="360" w:lineRule="auto"/>
        <w:ind w:left="720"/>
        <w:contextualSpacing/>
        <w:jc w:val="both"/>
        <w:rPr>
          <w:rFonts w:ascii="Arial" w:eastAsia="Calibri" w:hAnsi="Arial" w:cs="Arial"/>
          <w:sz w:val="24"/>
          <w:szCs w:val="24"/>
          <w:lang w:eastAsia="ru-RU"/>
        </w:rPr>
      </w:pPr>
      <w:r w:rsidRPr="00DA2949">
        <w:rPr>
          <w:rFonts w:ascii="Arial" w:eastAsia="Calibri" w:hAnsi="Arial" w:cs="Arial"/>
          <w:sz w:val="24"/>
          <w:szCs w:val="24"/>
          <w:lang w:eastAsia="ru-RU"/>
        </w:rPr>
        <w:t xml:space="preserve">4. </w:t>
      </w:r>
      <w:proofErr w:type="gramStart"/>
      <w:r w:rsidRPr="00DA2949">
        <w:rPr>
          <w:rFonts w:ascii="Arial" w:eastAsia="Calibri" w:hAnsi="Arial" w:cs="Arial"/>
          <w:sz w:val="24"/>
          <w:szCs w:val="24"/>
          <w:lang w:eastAsia="ru-RU"/>
        </w:rPr>
        <w:t xml:space="preserve">Количество проверок, в результате которых установлены нарушения требований безопасности при испытаниях продукции </w:t>
      </w:r>
      <w:r w:rsidR="00DA2949">
        <w:rPr>
          <w:rFonts w:ascii="Arial" w:eastAsia="Calibri" w:hAnsi="Arial" w:cs="Arial"/>
          <w:sz w:val="24"/>
          <w:szCs w:val="24"/>
          <w:lang w:eastAsia="ru-RU"/>
        </w:rPr>
        <w:t>0</w:t>
      </w:r>
      <w:r w:rsidRPr="00DA2949">
        <w:rPr>
          <w:rFonts w:ascii="Arial" w:eastAsia="Calibri" w:hAnsi="Arial" w:cs="Arial"/>
          <w:sz w:val="24"/>
          <w:szCs w:val="24"/>
          <w:lang w:eastAsia="ru-RU"/>
        </w:rPr>
        <w:t xml:space="preserve">  </w:t>
      </w:r>
      <w:proofErr w:type="gramEnd"/>
    </w:p>
    <w:p w:rsidR="00A052C5" w:rsidRPr="00DA2949" w:rsidRDefault="00A052C5" w:rsidP="002D4809">
      <w:pPr>
        <w:spacing w:after="0" w:line="360" w:lineRule="auto"/>
        <w:jc w:val="both"/>
        <w:rPr>
          <w:rFonts w:ascii="Arial" w:eastAsia="Times New Roman" w:hAnsi="Arial" w:cs="Arial"/>
          <w:sz w:val="24"/>
          <w:szCs w:val="24"/>
        </w:rPr>
      </w:pPr>
      <w:r w:rsidRPr="00DA2949">
        <w:rPr>
          <w:rFonts w:ascii="Arial" w:eastAsia="Times New Roman" w:hAnsi="Arial" w:cs="Arial"/>
          <w:sz w:val="24"/>
          <w:szCs w:val="24"/>
        </w:rPr>
        <w:tab/>
        <w:t xml:space="preserve">5. Количество </w:t>
      </w:r>
      <w:proofErr w:type="gramStart"/>
      <w:r w:rsidRPr="00DA2949">
        <w:rPr>
          <w:rFonts w:ascii="Arial" w:eastAsia="Times New Roman" w:hAnsi="Arial" w:cs="Arial"/>
          <w:sz w:val="24"/>
          <w:szCs w:val="24"/>
        </w:rPr>
        <w:t>повторных</w:t>
      </w:r>
      <w:proofErr w:type="gramEnd"/>
      <w:r w:rsidRPr="00DA2949">
        <w:rPr>
          <w:rFonts w:ascii="Arial" w:eastAsia="Times New Roman" w:hAnsi="Arial" w:cs="Arial"/>
          <w:sz w:val="24"/>
          <w:szCs w:val="24"/>
        </w:rPr>
        <w:t xml:space="preserve"> проверок </w:t>
      </w:r>
      <w:r w:rsidR="00DA2949">
        <w:rPr>
          <w:rFonts w:ascii="Arial" w:eastAsia="Times New Roman" w:hAnsi="Arial" w:cs="Arial"/>
          <w:sz w:val="24"/>
          <w:szCs w:val="24"/>
        </w:rPr>
        <w:t>1</w:t>
      </w:r>
    </w:p>
    <w:p w:rsidR="00A052C5" w:rsidRPr="00DA2949" w:rsidRDefault="00A052C5" w:rsidP="002D4809">
      <w:pPr>
        <w:tabs>
          <w:tab w:val="num" w:pos="360"/>
        </w:tabs>
        <w:spacing w:after="0" w:line="360" w:lineRule="auto"/>
        <w:ind w:left="360"/>
        <w:jc w:val="both"/>
        <w:rPr>
          <w:rFonts w:ascii="Arial" w:eastAsia="Times New Roman" w:hAnsi="Arial" w:cs="Arial"/>
          <w:sz w:val="24"/>
          <w:szCs w:val="24"/>
        </w:rPr>
      </w:pPr>
      <w:r w:rsidRPr="00DA2949">
        <w:rPr>
          <w:rFonts w:ascii="Arial" w:eastAsia="Times New Roman" w:hAnsi="Arial" w:cs="Arial"/>
          <w:sz w:val="24"/>
          <w:szCs w:val="24"/>
        </w:rPr>
        <w:tab/>
        <w:t>6. Количество проверенных субъектов хозяйственной деятельности </w:t>
      </w:r>
      <w:r w:rsidR="00DA2949">
        <w:rPr>
          <w:rFonts w:ascii="Arial" w:eastAsia="Times New Roman" w:hAnsi="Arial" w:cs="Arial"/>
          <w:sz w:val="24"/>
          <w:szCs w:val="24"/>
        </w:rPr>
        <w:t>85</w:t>
      </w:r>
    </w:p>
    <w:p w:rsidR="00A052C5" w:rsidRPr="00DA2949" w:rsidRDefault="00A052C5" w:rsidP="002D4809">
      <w:pPr>
        <w:tabs>
          <w:tab w:val="num" w:pos="360"/>
        </w:tabs>
        <w:spacing w:after="0" w:line="360" w:lineRule="auto"/>
        <w:ind w:left="360"/>
        <w:jc w:val="both"/>
        <w:rPr>
          <w:rFonts w:ascii="Arial" w:eastAsia="Times New Roman" w:hAnsi="Arial" w:cs="Arial"/>
          <w:sz w:val="24"/>
          <w:szCs w:val="24"/>
        </w:rPr>
      </w:pPr>
      <w:r w:rsidRPr="00DA2949">
        <w:rPr>
          <w:rFonts w:ascii="Arial" w:eastAsia="Times New Roman" w:hAnsi="Arial" w:cs="Arial"/>
          <w:sz w:val="24"/>
          <w:szCs w:val="24"/>
        </w:rPr>
        <w:tab/>
        <w:t xml:space="preserve">7. Количество проверенных субъектов хозяйственной деятельности, в отношении которых установлены нарушения </w:t>
      </w:r>
      <w:r w:rsidR="00DA2949">
        <w:rPr>
          <w:rFonts w:ascii="Arial" w:eastAsia="Times New Roman" w:hAnsi="Arial" w:cs="Arial"/>
          <w:sz w:val="24"/>
          <w:szCs w:val="24"/>
        </w:rPr>
        <w:t>52</w:t>
      </w:r>
    </w:p>
    <w:p w:rsidR="00A052C5" w:rsidRPr="00DA2949" w:rsidRDefault="00A052C5" w:rsidP="002D4809">
      <w:pPr>
        <w:tabs>
          <w:tab w:val="num" w:pos="360"/>
        </w:tabs>
        <w:spacing w:after="0" w:line="360" w:lineRule="auto"/>
        <w:ind w:left="360"/>
        <w:jc w:val="both"/>
        <w:rPr>
          <w:rFonts w:ascii="Arial" w:eastAsia="Times New Roman" w:hAnsi="Arial" w:cs="Arial"/>
          <w:sz w:val="24"/>
          <w:szCs w:val="24"/>
        </w:rPr>
      </w:pPr>
      <w:r w:rsidRPr="00DA2949">
        <w:rPr>
          <w:rFonts w:ascii="Arial" w:eastAsia="Times New Roman" w:hAnsi="Arial" w:cs="Arial"/>
          <w:sz w:val="24"/>
          <w:szCs w:val="24"/>
        </w:rPr>
        <w:tab/>
        <w:t>8. Меры, принятые по результатам государственного надзора:</w:t>
      </w:r>
    </w:p>
    <w:p w:rsidR="00A052C5" w:rsidRPr="00DA2949" w:rsidRDefault="00A052C5" w:rsidP="002D4809">
      <w:pPr>
        <w:tabs>
          <w:tab w:val="left" w:pos="360"/>
        </w:tabs>
        <w:spacing w:after="0" w:line="360" w:lineRule="auto"/>
        <w:jc w:val="both"/>
        <w:rPr>
          <w:rFonts w:ascii="Arial" w:eastAsia="Times New Roman" w:hAnsi="Arial" w:cs="Arial"/>
          <w:sz w:val="24"/>
          <w:szCs w:val="24"/>
        </w:rPr>
      </w:pPr>
      <w:r w:rsidRPr="00DA2949">
        <w:rPr>
          <w:rFonts w:ascii="Arial" w:eastAsia="Times New Roman" w:hAnsi="Arial" w:cs="Arial"/>
          <w:sz w:val="24"/>
          <w:szCs w:val="24"/>
        </w:rPr>
        <w:tab/>
      </w:r>
      <w:r w:rsidRPr="00DA2949">
        <w:rPr>
          <w:rFonts w:ascii="Arial" w:eastAsia="Times New Roman" w:hAnsi="Arial" w:cs="Arial"/>
          <w:sz w:val="24"/>
          <w:szCs w:val="24"/>
        </w:rPr>
        <w:tab/>
        <w:t xml:space="preserve">8.1 Количество выданных предписаний о приостановке реализации продукции </w:t>
      </w:r>
      <w:r w:rsidR="00DA2949">
        <w:rPr>
          <w:rFonts w:ascii="Arial" w:eastAsia="Times New Roman" w:hAnsi="Arial" w:cs="Arial"/>
          <w:sz w:val="24"/>
          <w:szCs w:val="24"/>
        </w:rPr>
        <w:t>52</w:t>
      </w:r>
    </w:p>
    <w:p w:rsidR="00A052C5" w:rsidRPr="00DA2949" w:rsidRDefault="00A052C5" w:rsidP="002D4809">
      <w:pPr>
        <w:tabs>
          <w:tab w:val="left" w:pos="360"/>
        </w:tabs>
        <w:spacing w:after="0" w:line="360" w:lineRule="auto"/>
        <w:jc w:val="both"/>
        <w:rPr>
          <w:rFonts w:ascii="Arial" w:eastAsia="Times New Roman" w:hAnsi="Arial" w:cs="Arial"/>
          <w:sz w:val="24"/>
          <w:szCs w:val="24"/>
        </w:rPr>
      </w:pPr>
      <w:r w:rsidRPr="00DA2949">
        <w:rPr>
          <w:rFonts w:ascii="Arial" w:eastAsia="Times New Roman" w:hAnsi="Arial" w:cs="Arial"/>
          <w:sz w:val="24"/>
          <w:szCs w:val="24"/>
        </w:rPr>
        <w:tab/>
      </w:r>
      <w:r w:rsidRPr="00DA2949">
        <w:rPr>
          <w:rFonts w:ascii="Arial" w:eastAsia="Times New Roman" w:hAnsi="Arial" w:cs="Arial"/>
          <w:sz w:val="24"/>
          <w:szCs w:val="24"/>
        </w:rPr>
        <w:tab/>
        <w:t xml:space="preserve">8.2 Количество допустивших нарушения ответственных лиц, в отношении которых применены административные штрафы </w:t>
      </w:r>
      <w:r w:rsidR="00DA2949">
        <w:rPr>
          <w:rFonts w:ascii="Arial" w:eastAsia="Times New Roman" w:hAnsi="Arial" w:cs="Arial"/>
          <w:sz w:val="24"/>
          <w:szCs w:val="24"/>
        </w:rPr>
        <w:t>76</w:t>
      </w:r>
    </w:p>
    <w:p w:rsidR="00A052C5" w:rsidRPr="00DA2949" w:rsidRDefault="00A052C5" w:rsidP="002D4809">
      <w:pPr>
        <w:tabs>
          <w:tab w:val="left" w:pos="360"/>
        </w:tabs>
        <w:spacing w:after="0" w:line="360" w:lineRule="auto"/>
        <w:jc w:val="both"/>
        <w:rPr>
          <w:rFonts w:ascii="Arial" w:eastAsia="Times New Roman" w:hAnsi="Arial" w:cs="Arial"/>
          <w:sz w:val="24"/>
          <w:szCs w:val="24"/>
        </w:rPr>
      </w:pPr>
      <w:r w:rsidRPr="00DA2949">
        <w:rPr>
          <w:rFonts w:ascii="Arial" w:eastAsia="Times New Roman" w:hAnsi="Arial" w:cs="Arial"/>
          <w:sz w:val="24"/>
          <w:szCs w:val="24"/>
        </w:rPr>
        <w:tab/>
      </w:r>
      <w:r w:rsidRPr="00DA2949">
        <w:rPr>
          <w:rFonts w:ascii="Arial" w:eastAsia="Times New Roman" w:hAnsi="Arial" w:cs="Arial"/>
          <w:sz w:val="24"/>
          <w:szCs w:val="24"/>
        </w:rPr>
        <w:tab/>
        <w:t>8.3 Объем примененных административны</w:t>
      </w:r>
      <w:r w:rsidR="00DA2949">
        <w:rPr>
          <w:rFonts w:ascii="Arial" w:eastAsia="Times New Roman" w:hAnsi="Arial" w:cs="Arial"/>
          <w:sz w:val="24"/>
          <w:szCs w:val="24"/>
        </w:rPr>
        <w:t>х</w:t>
      </w:r>
      <w:r w:rsidRPr="00DA2949">
        <w:rPr>
          <w:rFonts w:ascii="Arial" w:eastAsia="Times New Roman" w:hAnsi="Arial" w:cs="Arial"/>
          <w:sz w:val="24"/>
          <w:szCs w:val="24"/>
        </w:rPr>
        <w:t xml:space="preserve"> штрафов _9530,0 тыс.</w:t>
      </w:r>
      <w:r w:rsidR="00591091" w:rsidRPr="00DA2949">
        <w:rPr>
          <w:rFonts w:ascii="Arial" w:eastAsia="Times New Roman" w:hAnsi="Arial" w:cs="Arial"/>
          <w:sz w:val="24"/>
          <w:szCs w:val="24"/>
        </w:rPr>
        <w:t xml:space="preserve"> </w:t>
      </w:r>
      <w:r w:rsidRPr="00DA2949">
        <w:rPr>
          <w:rFonts w:ascii="Arial" w:eastAsia="Times New Roman" w:hAnsi="Arial" w:cs="Arial"/>
          <w:sz w:val="24"/>
          <w:szCs w:val="24"/>
        </w:rPr>
        <w:t>драм (1300,136 тыс.</w:t>
      </w:r>
      <w:r w:rsidR="00591091" w:rsidRPr="00DA2949">
        <w:rPr>
          <w:rFonts w:ascii="Arial" w:eastAsia="Times New Roman" w:hAnsi="Arial" w:cs="Arial"/>
          <w:sz w:val="24"/>
          <w:szCs w:val="24"/>
        </w:rPr>
        <w:t xml:space="preserve"> </w:t>
      </w:r>
      <w:r w:rsidRPr="00DA2949">
        <w:rPr>
          <w:rFonts w:ascii="Arial" w:eastAsia="Times New Roman" w:hAnsi="Arial" w:cs="Arial"/>
          <w:sz w:val="24"/>
          <w:szCs w:val="24"/>
        </w:rPr>
        <w:t>руб.).</w:t>
      </w:r>
      <w:r w:rsidR="00591091" w:rsidRPr="00DA2949">
        <w:rPr>
          <w:rFonts w:ascii="Arial" w:eastAsia="Times New Roman" w:hAnsi="Arial" w:cs="Arial"/>
          <w:sz w:val="24"/>
          <w:szCs w:val="24"/>
        </w:rPr>
        <w:t xml:space="preserve"> </w:t>
      </w:r>
    </w:p>
    <w:p w:rsidR="00A052C5" w:rsidRPr="00DA2949" w:rsidRDefault="00A052C5" w:rsidP="002D4809">
      <w:pPr>
        <w:tabs>
          <w:tab w:val="left" w:pos="360"/>
        </w:tabs>
        <w:spacing w:after="0" w:line="360" w:lineRule="auto"/>
        <w:jc w:val="both"/>
        <w:rPr>
          <w:rFonts w:ascii="Arial" w:eastAsia="Times New Roman" w:hAnsi="Arial" w:cs="Arial"/>
          <w:sz w:val="24"/>
          <w:szCs w:val="24"/>
        </w:rPr>
      </w:pPr>
      <w:r w:rsidRPr="00DA2949">
        <w:rPr>
          <w:rFonts w:ascii="Arial" w:eastAsia="Times New Roman" w:hAnsi="Arial" w:cs="Arial"/>
          <w:sz w:val="24"/>
          <w:szCs w:val="24"/>
        </w:rPr>
        <w:tab/>
      </w:r>
      <w:r w:rsidRPr="00DA2949">
        <w:rPr>
          <w:rFonts w:ascii="Arial" w:eastAsia="Times New Roman" w:hAnsi="Arial" w:cs="Arial"/>
          <w:sz w:val="24"/>
          <w:szCs w:val="24"/>
        </w:rPr>
        <w:tab/>
        <w:t xml:space="preserve">9. Количество проверок, в результате </w:t>
      </w:r>
      <w:proofErr w:type="gramStart"/>
      <w:r w:rsidRPr="00DA2949">
        <w:rPr>
          <w:rFonts w:ascii="Arial" w:eastAsia="Times New Roman" w:hAnsi="Arial" w:cs="Arial"/>
          <w:sz w:val="24"/>
          <w:szCs w:val="24"/>
        </w:rPr>
        <w:t>которых</w:t>
      </w:r>
      <w:proofErr w:type="gramEnd"/>
      <w:r w:rsidRPr="00DA2949">
        <w:rPr>
          <w:rFonts w:ascii="Arial" w:eastAsia="Times New Roman" w:hAnsi="Arial" w:cs="Arial"/>
          <w:sz w:val="24"/>
          <w:szCs w:val="24"/>
        </w:rPr>
        <w:t xml:space="preserve"> выявлены нарушения в области обязательного подтверждения соответствия продукции</w:t>
      </w:r>
      <w:r w:rsidR="00DA2949">
        <w:rPr>
          <w:rFonts w:ascii="Arial" w:eastAsia="Times New Roman" w:hAnsi="Arial" w:cs="Arial"/>
          <w:sz w:val="24"/>
          <w:szCs w:val="24"/>
        </w:rPr>
        <w:t xml:space="preserve"> </w:t>
      </w:r>
      <w:r w:rsidRPr="00DA2949">
        <w:rPr>
          <w:rFonts w:ascii="Arial" w:eastAsia="Times New Roman" w:hAnsi="Arial" w:cs="Arial"/>
          <w:sz w:val="24"/>
          <w:szCs w:val="24"/>
        </w:rPr>
        <w:t>72</w:t>
      </w:r>
    </w:p>
    <w:p w:rsidR="00A052C5" w:rsidRPr="00DA2949" w:rsidRDefault="00A052C5" w:rsidP="002D4809">
      <w:pPr>
        <w:tabs>
          <w:tab w:val="left" w:pos="360"/>
        </w:tabs>
        <w:spacing w:after="0" w:line="360" w:lineRule="auto"/>
        <w:jc w:val="both"/>
        <w:rPr>
          <w:rFonts w:ascii="Arial" w:eastAsia="Times New Roman" w:hAnsi="Arial" w:cs="Arial"/>
          <w:sz w:val="24"/>
          <w:szCs w:val="24"/>
        </w:rPr>
      </w:pPr>
      <w:r w:rsidRPr="00DA2949">
        <w:rPr>
          <w:rFonts w:ascii="Arial" w:eastAsia="Times New Roman" w:hAnsi="Arial" w:cs="Arial"/>
          <w:sz w:val="24"/>
          <w:szCs w:val="24"/>
        </w:rPr>
        <w:tab/>
      </w:r>
      <w:r w:rsidRPr="00DA2949">
        <w:rPr>
          <w:rFonts w:ascii="Arial" w:eastAsia="Times New Roman" w:hAnsi="Arial" w:cs="Arial"/>
          <w:sz w:val="24"/>
          <w:szCs w:val="24"/>
        </w:rPr>
        <w:tab/>
        <w:t xml:space="preserve">10. Количество проверок, при которых </w:t>
      </w:r>
      <w:proofErr w:type="gramStart"/>
      <w:r w:rsidRPr="00DA2949">
        <w:rPr>
          <w:rFonts w:ascii="Arial" w:eastAsia="Times New Roman" w:hAnsi="Arial" w:cs="Arial"/>
          <w:sz w:val="24"/>
          <w:szCs w:val="24"/>
        </w:rPr>
        <w:t>установлен</w:t>
      </w:r>
      <w:proofErr w:type="gramEnd"/>
      <w:r w:rsidRPr="00DA2949">
        <w:rPr>
          <w:rFonts w:ascii="Arial" w:eastAsia="Times New Roman" w:hAnsi="Arial" w:cs="Arial"/>
          <w:sz w:val="24"/>
          <w:szCs w:val="24"/>
        </w:rPr>
        <w:t xml:space="preserve"> факт необоснованно выданных сертификатов соответствия</w:t>
      </w:r>
      <w:r w:rsidR="00DA2949">
        <w:rPr>
          <w:rFonts w:ascii="Arial" w:eastAsia="Times New Roman" w:hAnsi="Arial" w:cs="Arial"/>
          <w:sz w:val="24"/>
          <w:szCs w:val="24"/>
        </w:rPr>
        <w:t xml:space="preserve"> </w:t>
      </w:r>
      <w:r w:rsidRPr="00DA2949">
        <w:rPr>
          <w:rFonts w:ascii="Arial" w:eastAsia="Times New Roman" w:hAnsi="Arial" w:cs="Arial"/>
          <w:sz w:val="24"/>
          <w:szCs w:val="24"/>
        </w:rPr>
        <w:t>0</w:t>
      </w:r>
    </w:p>
    <w:p w:rsidR="00A052C5" w:rsidRPr="00DA2949" w:rsidRDefault="00A052C5" w:rsidP="002D4809">
      <w:pPr>
        <w:spacing w:after="0" w:line="360" w:lineRule="auto"/>
        <w:ind w:firstLine="720"/>
        <w:jc w:val="both"/>
        <w:rPr>
          <w:rFonts w:ascii="Arial" w:eastAsia="Times New Roman" w:hAnsi="Arial" w:cs="Arial"/>
          <w:sz w:val="24"/>
          <w:szCs w:val="24"/>
        </w:rPr>
      </w:pPr>
      <w:r w:rsidRPr="00DA2949">
        <w:rPr>
          <w:rFonts w:ascii="Arial" w:eastAsia="Times New Roman" w:hAnsi="Arial" w:cs="Arial"/>
          <w:sz w:val="24"/>
          <w:szCs w:val="24"/>
        </w:rPr>
        <w:t>За указанный период проверки соблюдения требований технических регламентов на н</w:t>
      </w:r>
      <w:r w:rsidRPr="00DA2949">
        <w:rPr>
          <w:rFonts w:ascii="Arial" w:eastAsia="Times New Roman" w:hAnsi="Arial" w:cs="Arial"/>
          <w:snapToGrid w:val="0"/>
          <w:sz w:val="24"/>
          <w:szCs w:val="24"/>
        </w:rPr>
        <w:t>изковольтное оборудование</w:t>
      </w:r>
      <w:r w:rsidRPr="00DA2949">
        <w:rPr>
          <w:rFonts w:ascii="Arial" w:eastAsia="Times New Roman" w:hAnsi="Arial" w:cs="Arial"/>
          <w:sz w:val="24"/>
          <w:szCs w:val="24"/>
        </w:rPr>
        <w:t xml:space="preserve"> в основном проведены на стадии реализации. На стадии производства проведена одна проверка на ООО </w:t>
      </w:r>
      <w:r w:rsidRPr="00DA2949">
        <w:rPr>
          <w:rFonts w:ascii="Arial" w:eastAsia="Times New Roman" w:hAnsi="Arial" w:cs="Arial"/>
          <w:sz w:val="24"/>
          <w:szCs w:val="24"/>
          <w:lang w:eastAsia="ru-RU"/>
        </w:rPr>
        <w:t xml:space="preserve">«САГА» - </w:t>
      </w:r>
      <w:proofErr w:type="gramStart"/>
      <w:r w:rsidRPr="00DA2949">
        <w:rPr>
          <w:rFonts w:ascii="Arial" w:eastAsia="Times New Roman" w:hAnsi="Arial" w:cs="Arial"/>
          <w:sz w:val="24"/>
          <w:szCs w:val="24"/>
          <w:lang w:eastAsia="ru-RU"/>
        </w:rPr>
        <w:t>предприятие-изготовителе</w:t>
      </w:r>
      <w:proofErr w:type="gramEnd"/>
      <w:r w:rsidRPr="00DA2949">
        <w:rPr>
          <w:rFonts w:ascii="Arial" w:eastAsia="Times New Roman" w:hAnsi="Arial" w:cs="Arial"/>
          <w:sz w:val="24"/>
          <w:szCs w:val="24"/>
          <w:lang w:eastAsia="ru-RU"/>
        </w:rPr>
        <w:t xml:space="preserve"> витринных холодильников марки «САГА-130-ХМ», нарушений </w:t>
      </w:r>
      <w:r w:rsidRPr="00DA2949">
        <w:rPr>
          <w:rFonts w:ascii="Arial" w:eastAsia="Times New Roman" w:hAnsi="Arial" w:cs="Arial"/>
          <w:sz w:val="24"/>
          <w:szCs w:val="24"/>
        </w:rPr>
        <w:t xml:space="preserve">требований технических регламентов не установлено. </w:t>
      </w:r>
    </w:p>
    <w:p w:rsidR="00A052C5" w:rsidRPr="00DA2949" w:rsidRDefault="00A052C5" w:rsidP="00A052C5">
      <w:pPr>
        <w:spacing w:after="0" w:line="360" w:lineRule="auto"/>
        <w:ind w:firstLine="720"/>
        <w:jc w:val="both"/>
        <w:rPr>
          <w:rFonts w:ascii="Arial" w:eastAsia="Times New Roman" w:hAnsi="Arial" w:cs="Arial"/>
          <w:noProof/>
          <w:sz w:val="24"/>
          <w:szCs w:val="24"/>
        </w:rPr>
      </w:pPr>
      <w:r w:rsidRPr="00DA2949">
        <w:rPr>
          <w:rFonts w:ascii="Arial" w:eastAsia="Times New Roman" w:hAnsi="Arial" w:cs="Arial"/>
          <w:sz w:val="24"/>
          <w:szCs w:val="24"/>
        </w:rPr>
        <w:t>Проверке подвергались н</w:t>
      </w:r>
      <w:r w:rsidRPr="00DA2949">
        <w:rPr>
          <w:rFonts w:ascii="Arial" w:eastAsia="Times New Roman" w:hAnsi="Arial" w:cs="Arial"/>
          <w:snapToGrid w:val="0"/>
          <w:sz w:val="24"/>
          <w:szCs w:val="24"/>
        </w:rPr>
        <w:t>изковольтное оборудование: э</w:t>
      </w:r>
      <w:r w:rsidRPr="00DA2949">
        <w:rPr>
          <w:rFonts w:ascii="Arial" w:eastAsia="Times New Roman" w:hAnsi="Arial" w:cs="Arial"/>
          <w:noProof/>
          <w:sz w:val="24"/>
          <w:szCs w:val="24"/>
        </w:rPr>
        <w:t xml:space="preserve">лектроустановки, электротехнические изделия, лампы электрические и разрядные, кабельная продукция, провода и шнуры, электрические приборы бытового назначения, ручные электрические инструменты, аппаратура радиоэлектронная бытовая, вычислительная техника, автоматические выключатели </w:t>
      </w:r>
      <w:r w:rsidRPr="00DA2949">
        <w:rPr>
          <w:rFonts w:ascii="Arial" w:eastAsia="Times New Roman" w:hAnsi="Arial" w:cs="Arial"/>
          <w:sz w:val="24"/>
          <w:szCs w:val="24"/>
        </w:rPr>
        <w:t>производства Республики Беларусь, Российской Федерации, Германии, Польши, Италии и в основном Китая.</w:t>
      </w:r>
    </w:p>
    <w:p w:rsidR="00A052C5" w:rsidRPr="00DA2949" w:rsidRDefault="00A052C5" w:rsidP="00A052C5">
      <w:pPr>
        <w:spacing w:after="0" w:line="360" w:lineRule="auto"/>
        <w:ind w:firstLine="709"/>
        <w:jc w:val="both"/>
        <w:rPr>
          <w:rFonts w:ascii="Arial" w:eastAsia="Times New Roman" w:hAnsi="Arial" w:cs="Arial"/>
          <w:sz w:val="24"/>
          <w:szCs w:val="24"/>
        </w:rPr>
      </w:pPr>
      <w:r w:rsidRPr="00DA2949">
        <w:rPr>
          <w:rFonts w:ascii="Arial" w:eastAsia="Times New Roman" w:hAnsi="Arial" w:cs="Arial"/>
          <w:sz w:val="24"/>
          <w:szCs w:val="24"/>
        </w:rPr>
        <w:t>Проверками установлено, что из проверенных 85-ти субъектов хозяйственной деятельности (109 проверок)</w:t>
      </w:r>
      <w:r w:rsidRPr="00DA2949">
        <w:rPr>
          <w:rFonts w:ascii="Arial" w:eastAsia="Times New Roman" w:hAnsi="Arial" w:cs="Arial"/>
          <w:sz w:val="24"/>
          <w:szCs w:val="24"/>
          <w:lang w:val="en-US"/>
        </w:rPr>
        <w:t> </w:t>
      </w:r>
      <w:r w:rsidRPr="00DA2949">
        <w:rPr>
          <w:rFonts w:ascii="Arial" w:eastAsia="Times New Roman" w:hAnsi="Arial" w:cs="Arial"/>
          <w:sz w:val="24"/>
          <w:szCs w:val="24"/>
        </w:rPr>
        <w:t xml:space="preserve"> на 52-х (76 проверок) при реализации н</w:t>
      </w:r>
      <w:r w:rsidRPr="00DA2949">
        <w:rPr>
          <w:rFonts w:ascii="Arial" w:eastAsia="Times New Roman" w:hAnsi="Arial" w:cs="Arial"/>
          <w:snapToGrid w:val="0"/>
          <w:sz w:val="24"/>
          <w:szCs w:val="24"/>
        </w:rPr>
        <w:t>изковольтного оборудования</w:t>
      </w:r>
      <w:r w:rsidRPr="00DA2949">
        <w:rPr>
          <w:rFonts w:ascii="Arial" w:eastAsia="Times New Roman" w:hAnsi="Arial" w:cs="Arial"/>
          <w:sz w:val="24"/>
          <w:szCs w:val="24"/>
        </w:rPr>
        <w:t xml:space="preserve"> нарушаются требования технических регламентов: продукция реализовывалась без сертификатов оценки соответствия, маркировки и информации на армянском языке. </w:t>
      </w:r>
    </w:p>
    <w:p w:rsidR="00A052C5" w:rsidRPr="00DA2949" w:rsidRDefault="00A052C5" w:rsidP="00A052C5">
      <w:pPr>
        <w:spacing w:after="0" w:line="360" w:lineRule="auto"/>
        <w:jc w:val="both"/>
        <w:rPr>
          <w:rFonts w:ascii="Arial" w:eastAsia="Times New Roman" w:hAnsi="Arial" w:cs="Arial"/>
          <w:sz w:val="24"/>
          <w:szCs w:val="24"/>
        </w:rPr>
      </w:pPr>
      <w:r w:rsidRPr="00DA2949">
        <w:rPr>
          <w:rFonts w:ascii="Arial" w:eastAsia="Times New Roman" w:hAnsi="Arial" w:cs="Arial"/>
          <w:sz w:val="24"/>
          <w:szCs w:val="24"/>
        </w:rPr>
        <w:tab/>
        <w:t xml:space="preserve">По результатам проверок одному субъекту хозяйственной деятельности выдано предписание о приостановке реализации продукции - светильников, не соответствующей требованиям технического регламента по показателям оценки соответствия и маркировки </w:t>
      </w:r>
      <w:r w:rsidRPr="00DA2949">
        <w:rPr>
          <w:rFonts w:ascii="Arial" w:eastAsia="Times New Roman" w:hAnsi="Arial" w:cs="Arial"/>
          <w:sz w:val="24"/>
          <w:szCs w:val="24"/>
        </w:rPr>
        <w:lastRenderedPageBreak/>
        <w:t>(на 51-ом субъекте хозяйственной деятельности установленные нарушения требований технического регламента по показателям оценки соответствия и маркировки устранены в период проведения проверки), в отношении допустивших нарушения 76-ти ответственных лиц применены административные штрафы в размере 9530,0 тыс.</w:t>
      </w:r>
      <w:r w:rsidR="00D153E1" w:rsidRPr="00DA2949">
        <w:rPr>
          <w:rFonts w:ascii="Arial" w:eastAsia="Times New Roman" w:hAnsi="Arial" w:cs="Arial"/>
          <w:sz w:val="24"/>
          <w:szCs w:val="24"/>
        </w:rPr>
        <w:t xml:space="preserve"> </w:t>
      </w:r>
      <w:r w:rsidRPr="00DA2949">
        <w:rPr>
          <w:rFonts w:ascii="Arial" w:eastAsia="Times New Roman" w:hAnsi="Arial" w:cs="Arial"/>
          <w:sz w:val="24"/>
          <w:szCs w:val="24"/>
        </w:rPr>
        <w:t>драм (порядка 1300,14 тыс.</w:t>
      </w:r>
      <w:r w:rsidR="00D153E1" w:rsidRPr="00DA2949">
        <w:rPr>
          <w:rFonts w:ascii="Arial" w:eastAsia="Times New Roman" w:hAnsi="Arial" w:cs="Arial"/>
          <w:sz w:val="24"/>
          <w:szCs w:val="24"/>
        </w:rPr>
        <w:t xml:space="preserve"> </w:t>
      </w:r>
      <w:r w:rsidRPr="00DA2949">
        <w:rPr>
          <w:rFonts w:ascii="Arial" w:eastAsia="Times New Roman" w:hAnsi="Arial" w:cs="Arial"/>
          <w:sz w:val="24"/>
          <w:szCs w:val="24"/>
        </w:rPr>
        <w:t>руб.).</w:t>
      </w:r>
    </w:p>
    <w:p w:rsidR="00A052C5" w:rsidRPr="00DA2949" w:rsidRDefault="00A052C5" w:rsidP="00A052C5">
      <w:pPr>
        <w:spacing w:after="0" w:line="360" w:lineRule="auto"/>
        <w:jc w:val="both"/>
        <w:rPr>
          <w:rFonts w:ascii="Arial" w:eastAsia="Times New Roman" w:hAnsi="Arial" w:cs="Arial"/>
          <w:sz w:val="24"/>
          <w:szCs w:val="24"/>
        </w:rPr>
      </w:pPr>
      <w:r w:rsidRPr="00DA2949">
        <w:rPr>
          <w:rFonts w:ascii="Arial" w:eastAsia="Times New Roman" w:hAnsi="Arial" w:cs="Arial"/>
          <w:sz w:val="24"/>
          <w:szCs w:val="24"/>
        </w:rPr>
        <w:tab/>
        <w:t>Проведена одна повторная проверка, по положительным результатам которо</w:t>
      </w:r>
      <w:r w:rsidR="009106E7" w:rsidRPr="00DA2949">
        <w:rPr>
          <w:rFonts w:ascii="Arial" w:eastAsia="Times New Roman" w:hAnsi="Arial" w:cs="Arial"/>
          <w:sz w:val="24"/>
          <w:szCs w:val="24"/>
        </w:rPr>
        <w:t>й</w:t>
      </w:r>
      <w:r w:rsidRPr="00DA2949">
        <w:rPr>
          <w:rFonts w:ascii="Arial" w:eastAsia="Times New Roman" w:hAnsi="Arial" w:cs="Arial"/>
          <w:sz w:val="24"/>
          <w:szCs w:val="24"/>
        </w:rPr>
        <w:t xml:space="preserve"> выдано предписание о разрешении реализации приостановленной продукции. </w:t>
      </w:r>
    </w:p>
    <w:p w:rsidR="00474F01" w:rsidRPr="00DA2949" w:rsidRDefault="00474F01" w:rsidP="00A052C5">
      <w:pPr>
        <w:spacing w:after="0" w:line="240" w:lineRule="auto"/>
        <w:jc w:val="center"/>
        <w:rPr>
          <w:rFonts w:ascii="Arial" w:hAnsi="Arial" w:cs="Arial"/>
          <w:b/>
          <w:sz w:val="24"/>
          <w:szCs w:val="24"/>
        </w:rPr>
      </w:pPr>
    </w:p>
    <w:p w:rsidR="00A052C5" w:rsidRPr="004459E1" w:rsidRDefault="00591091" w:rsidP="004459E1">
      <w:pPr>
        <w:spacing w:after="0" w:line="240" w:lineRule="auto"/>
        <w:rPr>
          <w:rFonts w:ascii="Arial" w:hAnsi="Arial" w:cs="Arial"/>
          <w:b/>
          <w:sz w:val="24"/>
          <w:szCs w:val="24"/>
          <w:u w:val="single"/>
        </w:rPr>
      </w:pPr>
      <w:r w:rsidRPr="004459E1">
        <w:rPr>
          <w:rFonts w:ascii="Arial" w:hAnsi="Arial" w:cs="Arial"/>
          <w:b/>
          <w:sz w:val="24"/>
          <w:szCs w:val="24"/>
          <w:u w:val="single"/>
        </w:rPr>
        <w:t>Республика Беларусь</w:t>
      </w:r>
    </w:p>
    <w:p w:rsidR="00474F01" w:rsidRPr="00DA2949" w:rsidRDefault="00474F01" w:rsidP="00A052C5">
      <w:pPr>
        <w:spacing w:after="0" w:line="240" w:lineRule="auto"/>
        <w:jc w:val="center"/>
        <w:rPr>
          <w:rFonts w:ascii="Arial" w:hAnsi="Arial" w:cs="Arial"/>
          <w:b/>
          <w:sz w:val="24"/>
          <w:szCs w:val="24"/>
        </w:rPr>
      </w:pP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proofErr w:type="gramStart"/>
      <w:r w:rsidRPr="00DA2949">
        <w:rPr>
          <w:rFonts w:ascii="Arial" w:eastAsia="Times New Roman" w:hAnsi="Arial" w:cs="Arial"/>
          <w:sz w:val="24"/>
          <w:szCs w:val="24"/>
          <w:lang w:eastAsia="ru-RU"/>
        </w:rPr>
        <w:t>Во исполнение пунктов 4.3 и 4.4 Протокола НТКН № 20-2013, специализированные проверки соблюдения обязательных требований технических нормативно-правовых актов, в том числе технических регламентов (далее – ТНПА), на территории Республики Беларусь проведены областными инспекциями государственного надзора за соблюдением требований технических регламентов и стандартов и государственного метрологического надзора Государственного комитета по стандартизации Республики Беларусь (надзорные органы Госстандарта).</w:t>
      </w:r>
      <w:proofErr w:type="gramEnd"/>
      <w:r w:rsidRPr="00DA2949">
        <w:rPr>
          <w:rFonts w:ascii="Arial" w:eastAsia="Times New Roman" w:hAnsi="Arial" w:cs="Arial"/>
          <w:sz w:val="24"/>
          <w:szCs w:val="24"/>
          <w:lang w:eastAsia="ru-RU"/>
        </w:rPr>
        <w:t xml:space="preserve"> Государственный контроль (надзор) за соблюдением требований технических регламентов Таможенного союза является сферой контроля (надзора), закрепленной в соответствии с Указом Президента Республики Беларусь от 16 октября 2009 г. № 510 «О совершенствовании контрольной (надзорной) деятельности в Республике Беларусь» за надзорными органами Госстандарта.</w:t>
      </w: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Согласно Постановления Совета Министров Республ</w:t>
      </w:r>
      <w:r w:rsidR="00A24B1B" w:rsidRPr="00DA2949">
        <w:rPr>
          <w:rFonts w:ascii="Arial" w:eastAsia="Times New Roman" w:hAnsi="Arial" w:cs="Arial"/>
          <w:sz w:val="24"/>
          <w:szCs w:val="24"/>
          <w:lang w:eastAsia="ru-RU"/>
        </w:rPr>
        <w:t xml:space="preserve">ики Беларусь                              </w:t>
      </w:r>
      <w:r w:rsidRPr="00DA2949">
        <w:rPr>
          <w:rFonts w:ascii="Arial" w:eastAsia="Times New Roman" w:hAnsi="Arial" w:cs="Arial"/>
          <w:sz w:val="24"/>
          <w:szCs w:val="24"/>
          <w:lang w:eastAsia="ru-RU"/>
        </w:rPr>
        <w:t>от 24 июня 2015 г. № 529 «Об уполномоченных (компетентных) органах Республики Беларусь по осуществлению государственного контроля (надзора) за соблюдением требований технических регламентов Таможенного союза, Евразийского экономического союза» уполномоченными (компетентными) органами Республики Беларусь, ответственными за осуществление государственного контроля (надзора) за соблюдением требований технического регламента Таможенного союза «О безопасности игрушек» (</w:t>
      </w:r>
      <w:proofErr w:type="gramStart"/>
      <w:r w:rsidRPr="00DA2949">
        <w:rPr>
          <w:rFonts w:ascii="Arial" w:eastAsia="Times New Roman" w:hAnsi="Arial" w:cs="Arial"/>
          <w:sz w:val="24"/>
          <w:szCs w:val="24"/>
          <w:lang w:eastAsia="ru-RU"/>
        </w:rPr>
        <w:t>ТР</w:t>
      </w:r>
      <w:proofErr w:type="gramEnd"/>
      <w:r w:rsidRPr="00DA2949">
        <w:rPr>
          <w:rFonts w:ascii="Arial" w:eastAsia="Times New Roman" w:hAnsi="Arial" w:cs="Arial"/>
          <w:sz w:val="24"/>
          <w:szCs w:val="24"/>
          <w:lang w:eastAsia="ru-RU"/>
        </w:rPr>
        <w:t xml:space="preserve"> ТС 008/2011) являются Государственный комитет по стандартизации и Министерство здравоохранения.</w:t>
      </w: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Применение правовых мер за нарушения требований технического регламента Таможенного союза «О безопасности низковольтного оборудования» (</w:t>
      </w:r>
      <w:proofErr w:type="gramStart"/>
      <w:r w:rsidRPr="00DA2949">
        <w:rPr>
          <w:rFonts w:ascii="Arial" w:eastAsia="Times New Roman" w:hAnsi="Arial" w:cs="Arial"/>
          <w:sz w:val="24"/>
          <w:szCs w:val="24"/>
          <w:lang w:eastAsia="ru-RU"/>
        </w:rPr>
        <w:t>ТР</w:t>
      </w:r>
      <w:proofErr w:type="gramEnd"/>
      <w:r w:rsidRPr="00DA2949">
        <w:rPr>
          <w:rFonts w:ascii="Arial" w:eastAsia="Times New Roman" w:hAnsi="Arial" w:cs="Arial"/>
          <w:sz w:val="24"/>
          <w:szCs w:val="24"/>
          <w:lang w:eastAsia="ru-RU"/>
        </w:rPr>
        <w:t xml:space="preserve"> ТС 004/2011) осуществляется в соответствии с Кодексом Республики Беларусь об административных правонарушениях от 21 апреля 2003 г. и Указом Президента Республики Беларусь от 9 февраля 2015 г. № 48 «О мерах по обеспечению государственного контроля (надзора) за соблюдением требований технических регламентов».</w:t>
      </w:r>
    </w:p>
    <w:p w:rsidR="00591091" w:rsidRPr="00DA2949" w:rsidRDefault="002D4809" w:rsidP="00591091">
      <w:pPr>
        <w:spacing w:after="0" w:line="240" w:lineRule="auto"/>
        <w:ind w:firstLine="720"/>
        <w:jc w:val="both"/>
        <w:rPr>
          <w:rFonts w:ascii="Arial" w:eastAsia="Times New Roman" w:hAnsi="Arial" w:cs="Arial"/>
          <w:b/>
          <w:sz w:val="24"/>
          <w:szCs w:val="24"/>
          <w:lang w:eastAsia="ru-RU"/>
        </w:rPr>
      </w:pPr>
      <w:r w:rsidRPr="00DA2949">
        <w:rPr>
          <w:rFonts w:ascii="Arial" w:eastAsia="Times New Roman" w:hAnsi="Arial" w:cs="Arial"/>
          <w:b/>
          <w:sz w:val="24"/>
          <w:szCs w:val="24"/>
          <w:lang w:eastAsia="ru-RU"/>
        </w:rPr>
        <w:t xml:space="preserve">Информация о результатах проверок </w:t>
      </w:r>
      <w:r w:rsidR="00591091" w:rsidRPr="00DA2949">
        <w:rPr>
          <w:rFonts w:ascii="Arial" w:eastAsia="Times New Roman" w:hAnsi="Arial" w:cs="Arial"/>
          <w:b/>
          <w:sz w:val="24"/>
          <w:szCs w:val="24"/>
          <w:lang w:eastAsia="ru-RU"/>
        </w:rPr>
        <w:t>низковольтного оборудования</w:t>
      </w:r>
    </w:p>
    <w:p w:rsidR="00591091" w:rsidRPr="00DA2949" w:rsidRDefault="00591091" w:rsidP="00591091">
      <w:pPr>
        <w:spacing w:after="0" w:line="240" w:lineRule="auto"/>
        <w:ind w:firstLine="720"/>
        <w:jc w:val="both"/>
        <w:rPr>
          <w:rFonts w:ascii="Arial" w:eastAsia="Times New Roman" w:hAnsi="Arial" w:cs="Arial"/>
          <w:b/>
          <w:sz w:val="24"/>
          <w:szCs w:val="24"/>
          <w:lang w:eastAsia="ru-RU"/>
        </w:rPr>
      </w:pP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xml:space="preserve">Проверено 862 наименования импортного низковольтного оборудования. По 72 % наименований выявлены нарушения </w:t>
      </w:r>
      <w:proofErr w:type="gramStart"/>
      <w:r w:rsidRPr="00DA2949">
        <w:rPr>
          <w:rFonts w:ascii="Arial" w:eastAsia="Times New Roman" w:hAnsi="Arial" w:cs="Arial"/>
          <w:sz w:val="24"/>
          <w:szCs w:val="24"/>
          <w:lang w:eastAsia="ru-RU"/>
        </w:rPr>
        <w:t>ТР</w:t>
      </w:r>
      <w:proofErr w:type="gramEnd"/>
      <w:r w:rsidRPr="00DA2949">
        <w:rPr>
          <w:rFonts w:ascii="Arial" w:eastAsia="Times New Roman" w:hAnsi="Arial" w:cs="Arial"/>
          <w:sz w:val="24"/>
          <w:szCs w:val="24"/>
          <w:lang w:eastAsia="ru-RU"/>
        </w:rPr>
        <w:t xml:space="preserve"> ТС 004/2011. В ходе надзорных мероприятий 272 наименования продукции были подвергнуты испытаниям и техническому осмотру, по результатам которых установлено несоответствие 57 % наименований продукции. В </w:t>
      </w:r>
      <w:proofErr w:type="gramStart"/>
      <w:r w:rsidRPr="00DA2949">
        <w:rPr>
          <w:rFonts w:ascii="Arial" w:eastAsia="Times New Roman" w:hAnsi="Arial" w:cs="Arial"/>
          <w:sz w:val="24"/>
          <w:szCs w:val="24"/>
          <w:lang w:eastAsia="ru-RU"/>
        </w:rPr>
        <w:t>результате</w:t>
      </w:r>
      <w:proofErr w:type="gramEnd"/>
      <w:r w:rsidRPr="00DA2949">
        <w:rPr>
          <w:rFonts w:ascii="Arial" w:eastAsia="Times New Roman" w:hAnsi="Arial" w:cs="Arial"/>
          <w:sz w:val="24"/>
          <w:szCs w:val="24"/>
          <w:lang w:eastAsia="ru-RU"/>
        </w:rPr>
        <w:t xml:space="preserve"> запрещена реализация импортного низковольтного оборудования на сумму 1,920 млр</w:t>
      </w:r>
      <w:r w:rsidR="007F125D" w:rsidRPr="00DA2949">
        <w:rPr>
          <w:rFonts w:ascii="Arial" w:eastAsia="Times New Roman" w:hAnsi="Arial" w:cs="Arial"/>
          <w:sz w:val="24"/>
          <w:szCs w:val="24"/>
          <w:lang w:eastAsia="ru-RU"/>
        </w:rPr>
        <w:t>д</w:t>
      </w:r>
      <w:r w:rsidRPr="00DA2949">
        <w:rPr>
          <w:rFonts w:ascii="Arial" w:eastAsia="Times New Roman" w:hAnsi="Arial" w:cs="Arial"/>
          <w:sz w:val="24"/>
          <w:szCs w:val="24"/>
          <w:lang w:eastAsia="ru-RU"/>
        </w:rPr>
        <w:t xml:space="preserve">. руб. (примерно </w:t>
      </w:r>
      <w:r w:rsidR="007F125D" w:rsidRPr="00DA2949">
        <w:rPr>
          <w:rFonts w:ascii="Arial" w:eastAsia="Times New Roman" w:hAnsi="Arial" w:cs="Arial"/>
          <w:sz w:val="24"/>
          <w:szCs w:val="24"/>
          <w:lang w:eastAsia="ru-RU"/>
        </w:rPr>
        <w:t xml:space="preserve">  </w:t>
      </w:r>
      <w:r w:rsidRPr="00DA2949">
        <w:rPr>
          <w:rFonts w:ascii="Arial" w:eastAsia="Times New Roman" w:hAnsi="Arial" w:cs="Arial"/>
          <w:sz w:val="24"/>
          <w:szCs w:val="24"/>
          <w:lang w:eastAsia="ru-RU"/>
        </w:rPr>
        <w:t>115 тыс. $ США).</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1. Количество проведенных проверок – 44;</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2. Количество проверок с выявленными нарушениями – 35;</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3. Количество проверенных предприятий (субъектов) – 44;</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4. Из них с нарушениями – 35;</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5. Процент нарушений – 80 %;</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xml:space="preserve">6. Количество наименований </w:t>
      </w:r>
      <w:proofErr w:type="gramStart"/>
      <w:r w:rsidRPr="00DA2949">
        <w:rPr>
          <w:rFonts w:ascii="Arial" w:eastAsia="Times New Roman" w:hAnsi="Arial" w:cs="Arial"/>
          <w:sz w:val="24"/>
          <w:szCs w:val="24"/>
          <w:lang w:eastAsia="ru-RU"/>
        </w:rPr>
        <w:t>проверенной</w:t>
      </w:r>
      <w:proofErr w:type="gramEnd"/>
      <w:r w:rsidRPr="00DA2949">
        <w:rPr>
          <w:rFonts w:ascii="Arial" w:eastAsia="Times New Roman" w:hAnsi="Arial" w:cs="Arial"/>
          <w:sz w:val="24"/>
          <w:szCs w:val="24"/>
          <w:lang w:eastAsia="ru-RU"/>
        </w:rPr>
        <w:t xml:space="preserve"> продукции – 912;</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7. Из них с нарушениями – 655;</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8. Процент нарушений – 71 %;</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9. Количество составленных протоколов об административных правонарушениях – 54;</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10. Количество запрещенных партий продукции – 358;</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11. Объем примененных административных штрафов – 498 млн. руб. (примерно 29 тыс. $ США).</w:t>
      </w:r>
    </w:p>
    <w:p w:rsidR="00591091" w:rsidRPr="00DA2949" w:rsidRDefault="00591091" w:rsidP="002D4809">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Проверкам подвергались: электротехническая продукция, ручной электроинструмент, бытовые электроприборы производства Китая, России, Германии, Финляндии, Турции и другие.</w:t>
      </w: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Во время проведения проверок установлены следующие характерные нарушения требований технического регламента Таможенного союза «О безопасности низковольтного оборудования» (ТР ТС 004/2011):</w:t>
      </w: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не обеспечивается необходимый уровень изоляционной защиты;</w:t>
      </w: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не обеспечивается необходимый уровень защиты от прямого или косвенного воздействия электрического тока;</w:t>
      </w: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при прекращении и его последующем возобновлении электроснабжения происходит самопроизвольный пуск электрического оборудования.</w:t>
      </w: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xml:space="preserve">В тоже время следует отметить, что в соответствии с Указом Президента Республики Беларусь от 9 февраля 2015 г. № 48 «О мерах по обеспечению государственного контроля (надзора) за соблюдением требований технических регламентов» (действует с 01.06.2015 г.) выдано 5 (пять) предписаний о запрете ввоза и (или) обращения опасной продукции на территории Республики Беларусь (на 13 моделей </w:t>
      </w:r>
      <w:r w:rsidRPr="00DA2949">
        <w:rPr>
          <w:rFonts w:ascii="Arial" w:eastAsia="Times New Roman" w:hAnsi="Arial" w:cs="Arial"/>
          <w:sz w:val="24"/>
          <w:szCs w:val="24"/>
          <w:lang w:eastAsia="ru-RU"/>
        </w:rPr>
        <w:lastRenderedPageBreak/>
        <w:t>низковольтного оборудования) и прекращено действие на территории Республики Беларусь 5 (пяти) сертификатов соответствия, выданных аккредитованными органами по сертификации Российской Федерации.</w:t>
      </w: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Реализация указанных мер позволила предотвратить обращение на территории Республики Беларусь несоответствующего низковольтного оборудования на общую сумму 20 млр</w:t>
      </w:r>
      <w:r w:rsidR="007F125D" w:rsidRPr="00DA2949">
        <w:rPr>
          <w:rFonts w:ascii="Arial" w:eastAsia="Times New Roman" w:hAnsi="Arial" w:cs="Arial"/>
          <w:sz w:val="24"/>
          <w:szCs w:val="24"/>
          <w:lang w:eastAsia="ru-RU"/>
        </w:rPr>
        <w:t>д</w:t>
      </w:r>
      <w:r w:rsidRPr="00DA2949">
        <w:rPr>
          <w:rFonts w:ascii="Arial" w:eastAsia="Times New Roman" w:hAnsi="Arial" w:cs="Arial"/>
          <w:sz w:val="24"/>
          <w:szCs w:val="24"/>
          <w:lang w:eastAsia="ru-RU"/>
        </w:rPr>
        <w:t>. руб. (примерно 120 тыс. $ США).</w:t>
      </w: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На сайте Госстандарта создана и размещена информация: «Реестр опасной продукции, запрещенной к ввозу и (или) обращению на территории Республики Беларусь», «Реестр документов о подтверждении соответствия продукции требованиям технических регламентов Таможенного союза (Евразийского экономического союза), действие которых прекращено на территории Республики Беларусь».</w:t>
      </w:r>
    </w:p>
    <w:p w:rsidR="00591091" w:rsidRPr="00DA2949" w:rsidRDefault="00591091" w:rsidP="00591091">
      <w:pPr>
        <w:spacing w:after="0" w:line="360" w:lineRule="auto"/>
        <w:ind w:firstLine="720"/>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В 2016 году Госстандарт продолжит государственный надзор за соблюдением требований ТНПА, в том числе технических регламентов Таможенного союза «О безопасности низковольтного оборудования» (ТР ТС 004/2011), «О безопасности игрушек» (ТР ТС 008/2011) в отношении производимого и (или) реализуемого на территории Республики Беларусь низковольтного оборудования и игрушек.</w:t>
      </w:r>
    </w:p>
    <w:p w:rsidR="00DA2949" w:rsidRDefault="00DA2949" w:rsidP="00E33ED0">
      <w:pPr>
        <w:spacing w:after="0" w:line="360" w:lineRule="auto"/>
        <w:jc w:val="center"/>
        <w:rPr>
          <w:rFonts w:ascii="Arial" w:hAnsi="Arial" w:cs="Arial"/>
          <w:b/>
          <w:sz w:val="24"/>
          <w:szCs w:val="24"/>
        </w:rPr>
      </w:pPr>
      <w:bookmarkStart w:id="1" w:name="_GoBack"/>
      <w:bookmarkEnd w:id="1"/>
    </w:p>
    <w:p w:rsidR="00E33ED0" w:rsidRPr="004459E1" w:rsidRDefault="00E33ED0" w:rsidP="004459E1">
      <w:pPr>
        <w:spacing w:after="0" w:line="360" w:lineRule="auto"/>
        <w:rPr>
          <w:rFonts w:ascii="Arial" w:hAnsi="Arial" w:cs="Arial"/>
          <w:b/>
          <w:sz w:val="24"/>
          <w:szCs w:val="24"/>
          <w:u w:val="single"/>
        </w:rPr>
      </w:pPr>
      <w:r w:rsidRPr="004459E1">
        <w:rPr>
          <w:rFonts w:ascii="Arial" w:hAnsi="Arial" w:cs="Arial"/>
          <w:b/>
          <w:sz w:val="24"/>
          <w:szCs w:val="24"/>
          <w:u w:val="single"/>
        </w:rPr>
        <w:t>Российская Федерация</w:t>
      </w:r>
    </w:p>
    <w:p w:rsidR="00E33ED0" w:rsidRPr="00DA2949" w:rsidRDefault="00E33ED0" w:rsidP="00E33ED0">
      <w:pPr>
        <w:spacing w:after="0" w:line="360" w:lineRule="auto"/>
        <w:ind w:firstLine="709"/>
        <w:jc w:val="both"/>
        <w:rPr>
          <w:rFonts w:ascii="Arial" w:hAnsi="Arial" w:cs="Arial"/>
          <w:sz w:val="24"/>
          <w:szCs w:val="24"/>
        </w:rPr>
      </w:pPr>
      <w:proofErr w:type="gramStart"/>
      <w:r w:rsidRPr="00DA2949">
        <w:rPr>
          <w:rFonts w:ascii="Arial" w:hAnsi="Arial" w:cs="Arial"/>
          <w:sz w:val="24"/>
          <w:szCs w:val="24"/>
        </w:rPr>
        <w:t xml:space="preserve">Федеральное агентство по техническому регулированию и метрологии в соответствии с постановлением Правительства Российской Федерации от 13 мая 2013 г. № 407 «Об уполномоченных органах Российской Федерации по обеспечению государственного контроля (надзора) за соблюдением требований Технических регламентов Таможенного союза» реализует функцию по осуществлению государственного контроля (надзора) за соблюдением обязательных требований </w:t>
      </w:r>
      <w:hyperlink r:id="rId8" w:history="1">
        <w:r w:rsidRPr="00DA2949">
          <w:rPr>
            <w:rStyle w:val="a7"/>
            <w:rFonts w:ascii="Arial" w:hAnsi="Arial" w:cs="Arial"/>
            <w:color w:val="auto"/>
            <w:sz w:val="24"/>
            <w:szCs w:val="24"/>
            <w:u w:val="none"/>
          </w:rPr>
          <w:t>технического регламента</w:t>
        </w:r>
      </w:hyperlink>
      <w:r w:rsidRPr="00DA2949">
        <w:rPr>
          <w:rFonts w:ascii="Arial" w:hAnsi="Arial" w:cs="Arial"/>
          <w:sz w:val="24"/>
          <w:szCs w:val="24"/>
        </w:rPr>
        <w:t xml:space="preserve"> Таможенного союза </w:t>
      </w:r>
      <w:r w:rsidR="00434847" w:rsidRPr="00DA2949">
        <w:rPr>
          <w:rFonts w:ascii="Arial" w:hAnsi="Arial" w:cs="Arial"/>
          <w:sz w:val="24"/>
          <w:szCs w:val="24"/>
        </w:rPr>
        <w:t>«</w:t>
      </w:r>
      <w:r w:rsidRPr="00DA2949">
        <w:rPr>
          <w:rFonts w:ascii="Arial" w:hAnsi="Arial" w:cs="Arial"/>
          <w:sz w:val="24"/>
          <w:szCs w:val="24"/>
        </w:rPr>
        <w:t>О безопасности низковольтного оборудования</w:t>
      </w:r>
      <w:r w:rsidR="00434847" w:rsidRPr="00DA2949">
        <w:rPr>
          <w:rFonts w:ascii="Arial" w:hAnsi="Arial" w:cs="Arial"/>
          <w:sz w:val="24"/>
          <w:szCs w:val="24"/>
        </w:rPr>
        <w:t>»</w:t>
      </w:r>
      <w:r w:rsidRPr="00DA2949">
        <w:rPr>
          <w:rFonts w:ascii="Arial" w:hAnsi="Arial" w:cs="Arial"/>
          <w:sz w:val="24"/>
          <w:szCs w:val="24"/>
        </w:rPr>
        <w:t xml:space="preserve"> в отношении низковольтного оборудования</w:t>
      </w:r>
      <w:proofErr w:type="gramEnd"/>
      <w:r w:rsidRPr="00DA2949">
        <w:rPr>
          <w:rFonts w:ascii="Arial" w:hAnsi="Arial" w:cs="Arial"/>
          <w:sz w:val="24"/>
          <w:szCs w:val="24"/>
        </w:rPr>
        <w:t xml:space="preserve">, </w:t>
      </w:r>
      <w:proofErr w:type="gramStart"/>
      <w:r w:rsidRPr="00DA2949">
        <w:rPr>
          <w:rFonts w:ascii="Arial" w:hAnsi="Arial" w:cs="Arial"/>
          <w:sz w:val="24"/>
          <w:szCs w:val="24"/>
        </w:rPr>
        <w:t>реализуемого</w:t>
      </w:r>
      <w:proofErr w:type="gramEnd"/>
      <w:r w:rsidRPr="00DA2949">
        <w:rPr>
          <w:rFonts w:ascii="Arial" w:hAnsi="Arial" w:cs="Arial"/>
          <w:sz w:val="24"/>
          <w:szCs w:val="24"/>
        </w:rPr>
        <w:t xml:space="preserve"> не для нужд потребителей.</w:t>
      </w:r>
    </w:p>
    <w:p w:rsidR="00E33ED0" w:rsidRPr="00DA2949" w:rsidRDefault="00E33ED0" w:rsidP="00E33ED0">
      <w:pPr>
        <w:spacing w:after="0" w:line="360" w:lineRule="auto"/>
        <w:ind w:firstLine="709"/>
        <w:jc w:val="both"/>
        <w:rPr>
          <w:rFonts w:ascii="Arial" w:hAnsi="Arial" w:cs="Arial"/>
          <w:sz w:val="24"/>
          <w:szCs w:val="24"/>
        </w:rPr>
      </w:pPr>
      <w:proofErr w:type="gramStart"/>
      <w:r w:rsidRPr="00DA2949">
        <w:rPr>
          <w:rFonts w:ascii="Arial" w:hAnsi="Arial" w:cs="Arial"/>
          <w:sz w:val="24"/>
          <w:szCs w:val="24"/>
        </w:rPr>
        <w:t xml:space="preserve">Государственный контроль (надзор) осуществляется в рамках положений Федеральных законов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от 27 декабря 2002 г. № 184-ФЗ «О техническом регулировании», и утвержденного </w:t>
      </w:r>
      <w:r w:rsidR="00434847" w:rsidRPr="00DA2949">
        <w:rPr>
          <w:rFonts w:ascii="Arial" w:hAnsi="Arial" w:cs="Arial"/>
          <w:sz w:val="24"/>
          <w:szCs w:val="24"/>
        </w:rPr>
        <w:t>п</w:t>
      </w:r>
      <w:r w:rsidRPr="00DA2949">
        <w:rPr>
          <w:rFonts w:ascii="Arial" w:hAnsi="Arial" w:cs="Arial"/>
          <w:sz w:val="24"/>
          <w:szCs w:val="24"/>
        </w:rPr>
        <w:t xml:space="preserve">риказом Министерства промышленности и торговли от 3 октября 2012 г. </w:t>
      </w:r>
      <w:r w:rsidR="00434847" w:rsidRPr="00DA2949">
        <w:rPr>
          <w:rFonts w:ascii="Arial" w:hAnsi="Arial" w:cs="Arial"/>
          <w:sz w:val="24"/>
          <w:szCs w:val="24"/>
        </w:rPr>
        <w:t>№</w:t>
      </w:r>
      <w:r w:rsidRPr="00DA2949">
        <w:rPr>
          <w:rFonts w:ascii="Arial" w:hAnsi="Arial" w:cs="Arial"/>
          <w:sz w:val="24"/>
          <w:szCs w:val="24"/>
        </w:rPr>
        <w:t xml:space="preserve"> 1409 Административного регламента исполнения Федеральным агентством по техническому</w:t>
      </w:r>
      <w:proofErr w:type="gramEnd"/>
      <w:r w:rsidRPr="00DA2949">
        <w:rPr>
          <w:rFonts w:ascii="Arial" w:hAnsi="Arial" w:cs="Arial"/>
          <w:sz w:val="24"/>
          <w:szCs w:val="24"/>
        </w:rPr>
        <w:t xml:space="preserve"> регулированию и метрологии государственной функции по осуществлению государственного контроля (надзора) за соблюдением требований государственных стандартов и технических регламентов.</w:t>
      </w:r>
    </w:p>
    <w:p w:rsidR="00E33ED0" w:rsidRPr="00DA2949" w:rsidRDefault="00E33ED0" w:rsidP="00E33ED0">
      <w:pPr>
        <w:spacing w:after="0" w:line="360" w:lineRule="auto"/>
        <w:ind w:firstLine="709"/>
        <w:jc w:val="both"/>
        <w:rPr>
          <w:rFonts w:ascii="Arial" w:hAnsi="Arial" w:cs="Arial"/>
          <w:sz w:val="24"/>
          <w:szCs w:val="24"/>
        </w:rPr>
      </w:pPr>
      <w:r w:rsidRPr="00DA2949">
        <w:rPr>
          <w:rFonts w:ascii="Arial" w:hAnsi="Arial" w:cs="Arial"/>
          <w:sz w:val="24"/>
          <w:szCs w:val="24"/>
        </w:rPr>
        <w:lastRenderedPageBreak/>
        <w:t>Меры административного воздействия в отношении субъектов предпринимательства, допустивших нарушения в установленной сфере деятельности</w:t>
      </w:r>
      <w:r w:rsidR="00434847" w:rsidRPr="00DA2949">
        <w:rPr>
          <w:rFonts w:ascii="Arial" w:hAnsi="Arial" w:cs="Arial"/>
          <w:sz w:val="24"/>
          <w:szCs w:val="24"/>
        </w:rPr>
        <w:t>,</w:t>
      </w:r>
      <w:r w:rsidRPr="00DA2949">
        <w:rPr>
          <w:rFonts w:ascii="Arial" w:hAnsi="Arial" w:cs="Arial"/>
          <w:sz w:val="24"/>
          <w:szCs w:val="24"/>
        </w:rPr>
        <w:t xml:space="preserve"> принимаются в соответствии с Кодексом об административных правонарушениях Российской Федерации.</w:t>
      </w:r>
    </w:p>
    <w:p w:rsidR="00E33ED0" w:rsidRPr="00DA2949" w:rsidRDefault="00E33ED0" w:rsidP="002D4809">
      <w:pPr>
        <w:tabs>
          <w:tab w:val="left" w:pos="6024"/>
        </w:tabs>
        <w:spacing w:after="0" w:line="240" w:lineRule="auto"/>
        <w:ind w:firstLine="709"/>
        <w:jc w:val="center"/>
        <w:rPr>
          <w:rFonts w:ascii="Arial" w:eastAsia="Times New Roman" w:hAnsi="Arial" w:cs="Arial"/>
          <w:b/>
          <w:sz w:val="24"/>
          <w:szCs w:val="24"/>
          <w:lang w:eastAsia="ru-RU"/>
        </w:rPr>
      </w:pPr>
      <w:r w:rsidRPr="00DA2949">
        <w:rPr>
          <w:rFonts w:ascii="Arial" w:eastAsia="Times New Roman" w:hAnsi="Arial" w:cs="Arial"/>
          <w:b/>
          <w:sz w:val="24"/>
          <w:szCs w:val="24"/>
          <w:lang w:eastAsia="ru-RU"/>
        </w:rPr>
        <w:t>Информация о результатах проведения проверок низковольтного оборудования в 2013-2014 гг.</w:t>
      </w:r>
    </w:p>
    <w:p w:rsidR="002D4809" w:rsidRPr="00DA2949" w:rsidRDefault="002D4809" w:rsidP="002D4809">
      <w:pPr>
        <w:tabs>
          <w:tab w:val="left" w:pos="6024"/>
        </w:tabs>
        <w:spacing w:after="0" w:line="240" w:lineRule="auto"/>
        <w:ind w:firstLine="709"/>
        <w:jc w:val="center"/>
        <w:rPr>
          <w:rFonts w:ascii="Arial" w:eastAsia="Times New Roman" w:hAnsi="Arial" w:cs="Arial"/>
          <w:b/>
          <w:sz w:val="24"/>
          <w:szCs w:val="24"/>
          <w:lang w:eastAsia="ru-RU"/>
        </w:rPr>
      </w:pPr>
    </w:p>
    <w:p w:rsidR="003A2A99" w:rsidRPr="00DA2949" w:rsidRDefault="003A2A99" w:rsidP="00A24B1B">
      <w:pPr>
        <w:tabs>
          <w:tab w:val="left" w:pos="6024"/>
        </w:tabs>
        <w:spacing w:after="0" w:line="360" w:lineRule="auto"/>
        <w:ind w:firstLine="709"/>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В</w:t>
      </w:r>
      <w:r w:rsidR="00A24B1B" w:rsidRPr="00DA2949">
        <w:rPr>
          <w:rFonts w:ascii="Arial" w:eastAsia="Times New Roman" w:hAnsi="Arial" w:cs="Arial"/>
          <w:sz w:val="24"/>
          <w:szCs w:val="24"/>
          <w:lang w:eastAsia="ru-RU"/>
        </w:rPr>
        <w:t xml:space="preserve"> течение 2013-2014 гг. на территории Российской Федерации в рамках государственного контроля (надзора) за соблюдением требований технического регламента Таможенного союза «О безопасности низковольтного оборудования» и обязательных нормативных документов проведено </w:t>
      </w:r>
      <w:r w:rsidR="00332101" w:rsidRPr="00DA2949">
        <w:rPr>
          <w:rFonts w:ascii="Arial" w:eastAsia="Times New Roman" w:hAnsi="Arial" w:cs="Arial"/>
          <w:sz w:val="24"/>
          <w:szCs w:val="24"/>
          <w:lang w:eastAsia="ru-RU"/>
        </w:rPr>
        <w:t xml:space="preserve">1053 </w:t>
      </w:r>
      <w:r w:rsidR="00A24B1B" w:rsidRPr="00DA2949">
        <w:rPr>
          <w:rFonts w:ascii="Arial" w:eastAsia="Times New Roman" w:hAnsi="Arial" w:cs="Arial"/>
          <w:sz w:val="24"/>
          <w:szCs w:val="24"/>
          <w:lang w:eastAsia="ru-RU"/>
        </w:rPr>
        <w:t>провер</w:t>
      </w:r>
      <w:r w:rsidR="00332101" w:rsidRPr="00DA2949">
        <w:rPr>
          <w:rFonts w:ascii="Arial" w:eastAsia="Times New Roman" w:hAnsi="Arial" w:cs="Arial"/>
          <w:sz w:val="24"/>
          <w:szCs w:val="24"/>
          <w:lang w:eastAsia="ru-RU"/>
        </w:rPr>
        <w:t>ки</w:t>
      </w:r>
      <w:r w:rsidR="00A24B1B" w:rsidRPr="00DA2949">
        <w:rPr>
          <w:rFonts w:ascii="Arial" w:eastAsia="Times New Roman" w:hAnsi="Arial" w:cs="Arial"/>
          <w:sz w:val="24"/>
          <w:szCs w:val="24"/>
          <w:lang w:eastAsia="ru-RU"/>
        </w:rPr>
        <w:t xml:space="preserve"> предприятий, осуществляющих производство, хранение и реализацию низковольтного оборудования, предназначенного не для личных нужд потребителей. </w:t>
      </w:r>
    </w:p>
    <w:p w:rsidR="00A24B1B" w:rsidRPr="00DA2949" w:rsidRDefault="00A24B1B" w:rsidP="00A24B1B">
      <w:pPr>
        <w:tabs>
          <w:tab w:val="left" w:pos="6024"/>
        </w:tabs>
        <w:spacing w:after="0" w:line="360" w:lineRule="auto"/>
        <w:ind w:firstLine="709"/>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xml:space="preserve">Основная доля установленных нарушений приходится на </w:t>
      </w:r>
      <w:r w:rsidR="00332101" w:rsidRPr="00DA2949">
        <w:rPr>
          <w:rFonts w:ascii="Arial" w:eastAsia="Times New Roman" w:hAnsi="Arial" w:cs="Arial"/>
          <w:sz w:val="24"/>
          <w:szCs w:val="24"/>
          <w:lang w:eastAsia="ru-RU"/>
        </w:rPr>
        <w:t>нарушения в области маркировки низковольтного оборудования и обязательного подтверждения соответствия.</w:t>
      </w:r>
    </w:p>
    <w:p w:rsidR="00332101" w:rsidRPr="00DA2949" w:rsidRDefault="003A2A99" w:rsidP="00332101">
      <w:pPr>
        <w:spacing w:after="0" w:line="360" w:lineRule="auto"/>
        <w:ind w:firstLine="851"/>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Всего н</w:t>
      </w:r>
      <w:r w:rsidR="00332101" w:rsidRPr="00DA2949">
        <w:rPr>
          <w:rFonts w:ascii="Arial" w:eastAsia="Times New Roman" w:hAnsi="Arial" w:cs="Arial"/>
          <w:sz w:val="24"/>
          <w:szCs w:val="24"/>
          <w:lang w:eastAsia="ru-RU"/>
        </w:rPr>
        <w:t xml:space="preserve">арушения обязательных требований к низковольтному оборудованию выявлены в результате 132 (12,5 %) проверок, из них: </w:t>
      </w:r>
    </w:p>
    <w:p w:rsidR="00332101" w:rsidRPr="00DA2949" w:rsidRDefault="00332101" w:rsidP="00332101">
      <w:pPr>
        <w:spacing w:after="0" w:line="360" w:lineRule="auto"/>
        <w:ind w:firstLine="851"/>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- 17 проверок (13 % от общего количества проверок с нарушениями) с нарушениями по безопасности продукции;</w:t>
      </w:r>
    </w:p>
    <w:p w:rsidR="00332101" w:rsidRPr="00DA2949" w:rsidRDefault="00332101" w:rsidP="00332101">
      <w:pPr>
        <w:spacing w:after="0" w:line="360" w:lineRule="auto"/>
        <w:ind w:firstLine="851"/>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- 68 проверок (51,5 % от общего количества проверок) с нарушениями по маркировке и содержанию необходимой информации для потребителей;</w:t>
      </w:r>
    </w:p>
    <w:p w:rsidR="00332101" w:rsidRPr="00DA2949" w:rsidRDefault="00332101" w:rsidP="00332101">
      <w:pPr>
        <w:spacing w:after="0" w:line="360" w:lineRule="auto"/>
        <w:ind w:firstLine="851"/>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- 40 проверок (30 % от общего количества проверок) с нарушениями в области обязательного подтверждения соответствия.</w:t>
      </w:r>
    </w:p>
    <w:p w:rsidR="00332101" w:rsidRPr="00DA2949" w:rsidRDefault="00332101" w:rsidP="00A24B1B">
      <w:pPr>
        <w:tabs>
          <w:tab w:val="left" w:pos="6024"/>
        </w:tabs>
        <w:spacing w:after="0" w:line="360" w:lineRule="auto"/>
        <w:ind w:firstLine="709"/>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Общие сведения о результатах проверок:</w:t>
      </w:r>
    </w:p>
    <w:p w:rsidR="00E33ED0" w:rsidRPr="00DA2949" w:rsidRDefault="00E33ED0" w:rsidP="00E33ED0">
      <w:pPr>
        <w:spacing w:after="0" w:line="360" w:lineRule="auto"/>
        <w:ind w:firstLine="851"/>
        <w:jc w:val="both"/>
        <w:rPr>
          <w:rFonts w:ascii="Arial" w:hAnsi="Arial" w:cs="Arial"/>
          <w:sz w:val="24"/>
          <w:szCs w:val="24"/>
        </w:rPr>
      </w:pPr>
      <w:r w:rsidRPr="00DA2949">
        <w:rPr>
          <w:rFonts w:ascii="Arial" w:hAnsi="Arial" w:cs="Arial"/>
          <w:sz w:val="24"/>
          <w:szCs w:val="24"/>
        </w:rPr>
        <w:t xml:space="preserve">1. </w:t>
      </w:r>
      <w:r w:rsidR="00434847" w:rsidRPr="00DA2949">
        <w:rPr>
          <w:rFonts w:ascii="Arial" w:hAnsi="Arial" w:cs="Arial"/>
          <w:sz w:val="24"/>
          <w:szCs w:val="24"/>
        </w:rPr>
        <w:t xml:space="preserve">Количество </w:t>
      </w:r>
      <w:proofErr w:type="gramStart"/>
      <w:r w:rsidR="00434847" w:rsidRPr="00DA2949">
        <w:rPr>
          <w:rFonts w:ascii="Arial" w:hAnsi="Arial" w:cs="Arial"/>
          <w:sz w:val="24"/>
          <w:szCs w:val="24"/>
        </w:rPr>
        <w:t>проведенных</w:t>
      </w:r>
      <w:proofErr w:type="gramEnd"/>
      <w:r w:rsidR="00434847" w:rsidRPr="00DA2949">
        <w:rPr>
          <w:rFonts w:ascii="Arial" w:hAnsi="Arial" w:cs="Arial"/>
          <w:sz w:val="24"/>
          <w:szCs w:val="24"/>
        </w:rPr>
        <w:t xml:space="preserve"> проверок</w:t>
      </w:r>
      <w:r w:rsidRPr="00DA2949">
        <w:rPr>
          <w:rFonts w:ascii="Arial" w:hAnsi="Arial" w:cs="Arial"/>
          <w:sz w:val="24"/>
          <w:szCs w:val="24"/>
        </w:rPr>
        <w:t xml:space="preserve"> - 1053.</w:t>
      </w:r>
    </w:p>
    <w:p w:rsidR="00E33ED0" w:rsidRPr="00DA2949" w:rsidRDefault="00E33ED0" w:rsidP="00E33ED0">
      <w:pPr>
        <w:spacing w:after="0" w:line="360" w:lineRule="auto"/>
        <w:ind w:firstLine="851"/>
        <w:jc w:val="both"/>
        <w:rPr>
          <w:rFonts w:ascii="Arial" w:hAnsi="Arial" w:cs="Arial"/>
          <w:sz w:val="24"/>
          <w:szCs w:val="24"/>
        </w:rPr>
      </w:pPr>
      <w:r w:rsidRPr="00DA2949">
        <w:rPr>
          <w:rFonts w:ascii="Arial" w:hAnsi="Arial" w:cs="Arial"/>
          <w:sz w:val="24"/>
          <w:szCs w:val="24"/>
        </w:rPr>
        <w:t>2. Количество проверок с выявленными нарушениями - 132.</w:t>
      </w:r>
    </w:p>
    <w:p w:rsidR="00E33ED0" w:rsidRPr="00DA2949" w:rsidRDefault="00E33ED0" w:rsidP="00E33ED0">
      <w:pPr>
        <w:spacing w:after="0" w:line="360" w:lineRule="auto"/>
        <w:ind w:firstLine="851"/>
        <w:jc w:val="both"/>
        <w:rPr>
          <w:rFonts w:ascii="Arial" w:hAnsi="Arial" w:cs="Arial"/>
          <w:sz w:val="24"/>
          <w:szCs w:val="24"/>
        </w:rPr>
      </w:pPr>
      <w:r w:rsidRPr="00DA2949">
        <w:rPr>
          <w:rFonts w:ascii="Arial" w:hAnsi="Arial" w:cs="Arial"/>
          <w:sz w:val="24"/>
          <w:szCs w:val="24"/>
        </w:rPr>
        <w:t xml:space="preserve">3. Количество проверок, </w:t>
      </w:r>
      <w:proofErr w:type="gramStart"/>
      <w:r w:rsidRPr="00DA2949">
        <w:rPr>
          <w:rFonts w:ascii="Arial" w:hAnsi="Arial" w:cs="Arial"/>
          <w:sz w:val="24"/>
          <w:szCs w:val="24"/>
        </w:rPr>
        <w:t>проведенных</w:t>
      </w:r>
      <w:proofErr w:type="gramEnd"/>
      <w:r w:rsidRPr="00DA2949">
        <w:rPr>
          <w:rFonts w:ascii="Arial" w:hAnsi="Arial" w:cs="Arial"/>
          <w:sz w:val="24"/>
          <w:szCs w:val="24"/>
        </w:rPr>
        <w:t xml:space="preserve"> с испытаниями - 188.</w:t>
      </w:r>
    </w:p>
    <w:p w:rsidR="00E33ED0" w:rsidRPr="00DA2949" w:rsidRDefault="00E33ED0" w:rsidP="00E33ED0">
      <w:pPr>
        <w:spacing w:after="0" w:line="360" w:lineRule="auto"/>
        <w:ind w:firstLine="851"/>
        <w:jc w:val="both"/>
        <w:rPr>
          <w:rFonts w:ascii="Arial" w:hAnsi="Arial" w:cs="Arial"/>
          <w:sz w:val="24"/>
          <w:szCs w:val="24"/>
        </w:rPr>
      </w:pPr>
      <w:r w:rsidRPr="00DA2949">
        <w:rPr>
          <w:rFonts w:ascii="Arial" w:hAnsi="Arial" w:cs="Arial"/>
          <w:sz w:val="24"/>
          <w:szCs w:val="24"/>
        </w:rPr>
        <w:t xml:space="preserve">4. </w:t>
      </w:r>
      <w:proofErr w:type="gramStart"/>
      <w:r w:rsidRPr="00DA2949">
        <w:rPr>
          <w:rFonts w:ascii="Arial" w:hAnsi="Arial" w:cs="Arial"/>
          <w:sz w:val="24"/>
          <w:szCs w:val="24"/>
        </w:rPr>
        <w:t xml:space="preserve">Количество проверок, в результате которых установлены нарушения требований безопасности при испытаниях продукции - 17.  </w:t>
      </w:r>
      <w:proofErr w:type="gramEnd"/>
    </w:p>
    <w:p w:rsidR="00E33ED0" w:rsidRPr="00DA2949" w:rsidRDefault="00E33ED0" w:rsidP="00E33ED0">
      <w:pPr>
        <w:spacing w:after="0" w:line="360" w:lineRule="auto"/>
        <w:ind w:firstLine="851"/>
        <w:jc w:val="both"/>
        <w:rPr>
          <w:rFonts w:ascii="Arial" w:hAnsi="Arial" w:cs="Arial"/>
          <w:sz w:val="24"/>
          <w:szCs w:val="24"/>
        </w:rPr>
      </w:pPr>
      <w:r w:rsidRPr="00DA2949">
        <w:rPr>
          <w:rFonts w:ascii="Arial" w:hAnsi="Arial" w:cs="Arial"/>
          <w:sz w:val="24"/>
          <w:szCs w:val="24"/>
        </w:rPr>
        <w:t xml:space="preserve">5. Количество </w:t>
      </w:r>
      <w:proofErr w:type="gramStart"/>
      <w:r w:rsidRPr="00DA2949">
        <w:rPr>
          <w:rFonts w:ascii="Arial" w:hAnsi="Arial" w:cs="Arial"/>
          <w:sz w:val="24"/>
          <w:szCs w:val="24"/>
        </w:rPr>
        <w:t>повторных</w:t>
      </w:r>
      <w:proofErr w:type="gramEnd"/>
      <w:r w:rsidRPr="00DA2949">
        <w:rPr>
          <w:rFonts w:ascii="Arial" w:hAnsi="Arial" w:cs="Arial"/>
          <w:sz w:val="24"/>
          <w:szCs w:val="24"/>
        </w:rPr>
        <w:t xml:space="preserve"> проверок - 79.</w:t>
      </w:r>
    </w:p>
    <w:p w:rsidR="00E33ED0" w:rsidRPr="00DA2949" w:rsidRDefault="00E33ED0" w:rsidP="00E33ED0">
      <w:pPr>
        <w:spacing w:after="0" w:line="360" w:lineRule="auto"/>
        <w:ind w:firstLine="851"/>
        <w:jc w:val="both"/>
        <w:rPr>
          <w:rFonts w:ascii="Arial" w:hAnsi="Arial" w:cs="Arial"/>
          <w:sz w:val="24"/>
          <w:szCs w:val="24"/>
        </w:rPr>
      </w:pPr>
      <w:r w:rsidRPr="00DA2949">
        <w:rPr>
          <w:rFonts w:ascii="Arial" w:hAnsi="Arial" w:cs="Arial"/>
          <w:sz w:val="24"/>
          <w:szCs w:val="24"/>
        </w:rPr>
        <w:t>6. Количество проверенных субъектов хозяйственной деятельности - 947.</w:t>
      </w:r>
    </w:p>
    <w:p w:rsidR="00E33ED0" w:rsidRPr="00DA2949" w:rsidRDefault="00E33ED0" w:rsidP="00E33ED0">
      <w:pPr>
        <w:spacing w:after="0" w:line="360" w:lineRule="auto"/>
        <w:ind w:firstLine="851"/>
        <w:jc w:val="both"/>
        <w:rPr>
          <w:rFonts w:ascii="Arial" w:hAnsi="Arial" w:cs="Arial"/>
          <w:sz w:val="24"/>
          <w:szCs w:val="24"/>
        </w:rPr>
      </w:pPr>
      <w:r w:rsidRPr="00DA2949">
        <w:rPr>
          <w:rFonts w:ascii="Arial" w:hAnsi="Arial" w:cs="Arial"/>
          <w:sz w:val="24"/>
          <w:szCs w:val="24"/>
        </w:rPr>
        <w:t>7. Количество проверенных субъектов хозяйственной деятельности, в отношении которых установлены нарушения - 121.</w:t>
      </w:r>
    </w:p>
    <w:p w:rsidR="00E33ED0" w:rsidRPr="00DA2949" w:rsidRDefault="00E33ED0" w:rsidP="00E33ED0">
      <w:pPr>
        <w:spacing w:after="0" w:line="360" w:lineRule="auto"/>
        <w:ind w:firstLine="851"/>
        <w:jc w:val="both"/>
        <w:rPr>
          <w:rFonts w:ascii="Arial" w:hAnsi="Arial" w:cs="Arial"/>
          <w:sz w:val="24"/>
          <w:szCs w:val="24"/>
        </w:rPr>
      </w:pPr>
      <w:r w:rsidRPr="00DA2949">
        <w:rPr>
          <w:rFonts w:ascii="Arial" w:hAnsi="Arial" w:cs="Arial"/>
          <w:sz w:val="24"/>
          <w:szCs w:val="24"/>
        </w:rPr>
        <w:t>8. Меры, принятые по результатам государственного контроля (надзора):</w:t>
      </w:r>
    </w:p>
    <w:p w:rsidR="00332101" w:rsidRPr="00DA2949" w:rsidRDefault="00332101" w:rsidP="00332101">
      <w:pPr>
        <w:spacing w:after="0" w:line="360" w:lineRule="auto"/>
        <w:ind w:left="565" w:firstLine="286"/>
        <w:jc w:val="both"/>
        <w:rPr>
          <w:rFonts w:ascii="Arial" w:hAnsi="Arial" w:cs="Arial"/>
          <w:sz w:val="24"/>
          <w:szCs w:val="24"/>
        </w:rPr>
      </w:pPr>
      <w:r w:rsidRPr="00DA2949">
        <w:rPr>
          <w:rFonts w:ascii="Arial" w:hAnsi="Arial" w:cs="Arial"/>
          <w:sz w:val="24"/>
          <w:szCs w:val="24"/>
        </w:rPr>
        <w:t xml:space="preserve">- </w:t>
      </w:r>
      <w:r w:rsidR="00E33ED0" w:rsidRPr="00DA2949">
        <w:rPr>
          <w:rFonts w:ascii="Arial" w:hAnsi="Arial" w:cs="Arial"/>
          <w:sz w:val="24"/>
          <w:szCs w:val="24"/>
        </w:rPr>
        <w:t>количество выданных предписаний – 252</w:t>
      </w:r>
      <w:r w:rsidRPr="00DA2949">
        <w:rPr>
          <w:rFonts w:ascii="Arial" w:hAnsi="Arial" w:cs="Arial"/>
          <w:sz w:val="24"/>
          <w:szCs w:val="24"/>
        </w:rPr>
        <w:t>;</w:t>
      </w:r>
    </w:p>
    <w:p w:rsidR="00332101" w:rsidRPr="00DA2949" w:rsidRDefault="00332101" w:rsidP="00332101">
      <w:pPr>
        <w:spacing w:after="0" w:line="360" w:lineRule="auto"/>
        <w:ind w:left="565" w:firstLine="286"/>
        <w:jc w:val="both"/>
        <w:rPr>
          <w:rFonts w:ascii="Arial" w:hAnsi="Arial" w:cs="Arial"/>
          <w:sz w:val="24"/>
          <w:szCs w:val="24"/>
        </w:rPr>
      </w:pPr>
      <w:r w:rsidRPr="00DA2949">
        <w:rPr>
          <w:rFonts w:ascii="Arial" w:hAnsi="Arial" w:cs="Arial"/>
          <w:sz w:val="24"/>
          <w:szCs w:val="24"/>
        </w:rPr>
        <w:t xml:space="preserve">- </w:t>
      </w:r>
      <w:r w:rsidR="00E33ED0" w:rsidRPr="00DA2949">
        <w:rPr>
          <w:rFonts w:ascii="Arial" w:hAnsi="Arial" w:cs="Arial"/>
          <w:sz w:val="24"/>
          <w:szCs w:val="24"/>
        </w:rPr>
        <w:t xml:space="preserve">количество составленных протоколов об административных правонарушениях </w:t>
      </w:r>
      <w:r w:rsidRPr="00DA2949">
        <w:rPr>
          <w:rFonts w:ascii="Arial" w:hAnsi="Arial" w:cs="Arial"/>
          <w:sz w:val="24"/>
          <w:szCs w:val="24"/>
        </w:rPr>
        <w:t>–</w:t>
      </w:r>
      <w:r w:rsidR="00E33ED0" w:rsidRPr="00DA2949">
        <w:rPr>
          <w:rFonts w:ascii="Arial" w:hAnsi="Arial" w:cs="Arial"/>
          <w:sz w:val="24"/>
          <w:szCs w:val="24"/>
        </w:rPr>
        <w:t xml:space="preserve"> 160</w:t>
      </w:r>
      <w:r w:rsidRPr="00DA2949">
        <w:rPr>
          <w:rFonts w:ascii="Arial" w:hAnsi="Arial" w:cs="Arial"/>
          <w:sz w:val="24"/>
          <w:szCs w:val="24"/>
        </w:rPr>
        <w:t xml:space="preserve">; </w:t>
      </w:r>
    </w:p>
    <w:p w:rsidR="00332101" w:rsidRPr="00DA2949" w:rsidRDefault="00332101" w:rsidP="00332101">
      <w:pPr>
        <w:spacing w:after="0" w:line="360" w:lineRule="auto"/>
        <w:ind w:left="565" w:firstLine="286"/>
        <w:jc w:val="both"/>
        <w:rPr>
          <w:rFonts w:ascii="Arial" w:hAnsi="Arial" w:cs="Arial"/>
          <w:sz w:val="24"/>
          <w:szCs w:val="24"/>
        </w:rPr>
      </w:pPr>
      <w:r w:rsidRPr="00DA2949">
        <w:rPr>
          <w:rFonts w:ascii="Arial" w:hAnsi="Arial" w:cs="Arial"/>
          <w:sz w:val="24"/>
          <w:szCs w:val="24"/>
        </w:rPr>
        <w:lastRenderedPageBreak/>
        <w:t xml:space="preserve">- </w:t>
      </w:r>
      <w:r w:rsidR="00E33ED0" w:rsidRPr="00DA2949">
        <w:rPr>
          <w:rFonts w:ascii="Arial" w:hAnsi="Arial" w:cs="Arial"/>
          <w:sz w:val="24"/>
          <w:szCs w:val="24"/>
        </w:rPr>
        <w:t xml:space="preserve">количество протоколов об административных правонарушениях, направленных в судебные органы </w:t>
      </w:r>
      <w:r w:rsidRPr="00DA2949">
        <w:rPr>
          <w:rFonts w:ascii="Arial" w:hAnsi="Arial" w:cs="Arial"/>
          <w:sz w:val="24"/>
          <w:szCs w:val="24"/>
        </w:rPr>
        <w:t>–</w:t>
      </w:r>
      <w:r w:rsidR="00E33ED0" w:rsidRPr="00DA2949">
        <w:rPr>
          <w:rFonts w:ascii="Arial" w:hAnsi="Arial" w:cs="Arial"/>
          <w:sz w:val="24"/>
          <w:szCs w:val="24"/>
        </w:rPr>
        <w:t xml:space="preserve"> 149</w:t>
      </w:r>
      <w:r w:rsidRPr="00DA2949">
        <w:rPr>
          <w:rFonts w:ascii="Arial" w:hAnsi="Arial" w:cs="Arial"/>
          <w:sz w:val="24"/>
          <w:szCs w:val="24"/>
        </w:rPr>
        <w:t xml:space="preserve">; </w:t>
      </w:r>
    </w:p>
    <w:p w:rsidR="00E33ED0" w:rsidRPr="00DA2949" w:rsidRDefault="00332101" w:rsidP="00332101">
      <w:pPr>
        <w:spacing w:after="0" w:line="360" w:lineRule="auto"/>
        <w:ind w:left="565" w:firstLine="286"/>
        <w:jc w:val="both"/>
        <w:rPr>
          <w:rFonts w:ascii="Arial" w:hAnsi="Arial" w:cs="Arial"/>
          <w:sz w:val="24"/>
          <w:szCs w:val="24"/>
        </w:rPr>
      </w:pPr>
      <w:r w:rsidRPr="00DA2949">
        <w:rPr>
          <w:rFonts w:ascii="Arial" w:hAnsi="Arial" w:cs="Arial"/>
          <w:sz w:val="24"/>
          <w:szCs w:val="24"/>
        </w:rPr>
        <w:t xml:space="preserve">- </w:t>
      </w:r>
      <w:r w:rsidR="00E33ED0" w:rsidRPr="00DA2949">
        <w:rPr>
          <w:rFonts w:ascii="Arial" w:hAnsi="Arial" w:cs="Arial"/>
          <w:sz w:val="24"/>
          <w:szCs w:val="24"/>
        </w:rPr>
        <w:t>объем административных штрафов</w:t>
      </w:r>
      <w:r w:rsidRPr="00DA2949">
        <w:rPr>
          <w:rFonts w:ascii="Arial" w:hAnsi="Arial" w:cs="Arial"/>
          <w:sz w:val="24"/>
          <w:szCs w:val="24"/>
        </w:rPr>
        <w:t xml:space="preserve"> </w:t>
      </w:r>
      <w:r w:rsidR="00E33ED0" w:rsidRPr="00DA2949">
        <w:rPr>
          <w:rFonts w:ascii="Arial" w:hAnsi="Arial" w:cs="Arial"/>
          <w:sz w:val="24"/>
          <w:szCs w:val="24"/>
        </w:rPr>
        <w:t>– 3,8 млн. руб.</w:t>
      </w:r>
    </w:p>
    <w:p w:rsidR="00E33ED0" w:rsidRPr="00DA2949" w:rsidRDefault="00E33ED0" w:rsidP="00E33ED0">
      <w:pPr>
        <w:spacing w:after="0" w:line="360" w:lineRule="auto"/>
        <w:ind w:firstLine="851"/>
        <w:jc w:val="both"/>
        <w:rPr>
          <w:rFonts w:ascii="Arial" w:hAnsi="Arial" w:cs="Arial"/>
          <w:sz w:val="24"/>
          <w:szCs w:val="24"/>
        </w:rPr>
      </w:pPr>
      <w:r w:rsidRPr="00DA2949">
        <w:rPr>
          <w:rFonts w:ascii="Arial" w:hAnsi="Arial" w:cs="Arial"/>
          <w:sz w:val="24"/>
          <w:szCs w:val="24"/>
        </w:rPr>
        <w:t>9. Объем запрещенной к реализации (конфискованной) продукции по решению судебных органов (тыс. руб.) - 0.</w:t>
      </w:r>
    </w:p>
    <w:p w:rsidR="00E33ED0" w:rsidRPr="00DA2949" w:rsidRDefault="00E33ED0" w:rsidP="00E33ED0">
      <w:pPr>
        <w:spacing w:after="0" w:line="360" w:lineRule="auto"/>
        <w:ind w:firstLine="851"/>
        <w:jc w:val="both"/>
        <w:rPr>
          <w:rFonts w:ascii="Arial" w:hAnsi="Arial" w:cs="Arial"/>
          <w:sz w:val="24"/>
          <w:szCs w:val="24"/>
        </w:rPr>
      </w:pPr>
      <w:r w:rsidRPr="00DA2949">
        <w:rPr>
          <w:rFonts w:ascii="Arial" w:hAnsi="Arial" w:cs="Arial"/>
          <w:sz w:val="24"/>
          <w:szCs w:val="24"/>
        </w:rPr>
        <w:t xml:space="preserve">10. Количество проверок, в результате </w:t>
      </w:r>
      <w:proofErr w:type="gramStart"/>
      <w:r w:rsidRPr="00DA2949">
        <w:rPr>
          <w:rFonts w:ascii="Arial" w:hAnsi="Arial" w:cs="Arial"/>
          <w:sz w:val="24"/>
          <w:szCs w:val="24"/>
        </w:rPr>
        <w:t>которых</w:t>
      </w:r>
      <w:proofErr w:type="gramEnd"/>
      <w:r w:rsidRPr="00DA2949">
        <w:rPr>
          <w:rFonts w:ascii="Arial" w:hAnsi="Arial" w:cs="Arial"/>
          <w:sz w:val="24"/>
          <w:szCs w:val="24"/>
        </w:rPr>
        <w:t xml:space="preserve"> выявлены нарушения в области обязательного подтверждения соответствия продукции - 52.</w:t>
      </w:r>
    </w:p>
    <w:p w:rsidR="00E33ED0" w:rsidRPr="00DA2949" w:rsidRDefault="00E33ED0" w:rsidP="00E33ED0">
      <w:pPr>
        <w:spacing w:after="0" w:line="360" w:lineRule="auto"/>
        <w:ind w:firstLine="851"/>
        <w:jc w:val="both"/>
        <w:rPr>
          <w:rFonts w:ascii="Arial" w:hAnsi="Arial" w:cs="Arial"/>
          <w:sz w:val="24"/>
          <w:szCs w:val="24"/>
        </w:rPr>
      </w:pPr>
      <w:r w:rsidRPr="00DA2949">
        <w:rPr>
          <w:rFonts w:ascii="Arial" w:hAnsi="Arial" w:cs="Arial"/>
          <w:sz w:val="24"/>
          <w:szCs w:val="24"/>
        </w:rPr>
        <w:t>11. Количество проверок, при которых установлен факт необоснованно выданных сертификатов соответствия - 40.</w:t>
      </w:r>
    </w:p>
    <w:p w:rsidR="00A25BB4" w:rsidRPr="00DA2949" w:rsidRDefault="00A25BB4" w:rsidP="00A25BB4">
      <w:pPr>
        <w:spacing w:after="0" w:line="360" w:lineRule="auto"/>
        <w:ind w:firstLine="709"/>
        <w:jc w:val="both"/>
        <w:rPr>
          <w:rFonts w:ascii="Arial" w:eastAsia="Times New Roman" w:hAnsi="Arial" w:cs="Arial"/>
          <w:sz w:val="24"/>
          <w:szCs w:val="24"/>
          <w:lang w:eastAsia="ru-RU"/>
        </w:rPr>
      </w:pPr>
      <w:r w:rsidRPr="00DA2949">
        <w:rPr>
          <w:rFonts w:ascii="Arial" w:hAnsi="Arial" w:cs="Arial"/>
          <w:sz w:val="24"/>
          <w:szCs w:val="24"/>
        </w:rPr>
        <w:t xml:space="preserve">В части показателей безопасности по результатам испытаний низковольтного оборудования </w:t>
      </w:r>
      <w:r w:rsidRPr="00DA2949">
        <w:rPr>
          <w:rFonts w:ascii="Arial" w:eastAsia="Times New Roman" w:hAnsi="Arial" w:cs="Arial"/>
          <w:sz w:val="24"/>
          <w:szCs w:val="24"/>
          <w:lang w:eastAsia="ru-RU"/>
        </w:rPr>
        <w:t xml:space="preserve">были установлены нарушения, выражавшиеся в занижении номинальной толщины оболочки и изоляции кабелей, несоответствии нормам индустриальных радиопомех, создаваемых техническими средствами, </w:t>
      </w:r>
      <w:r w:rsidRPr="00DA2949">
        <w:rPr>
          <w:rFonts w:ascii="Arial" w:eastAsia="Calibri" w:hAnsi="Arial" w:cs="Arial"/>
          <w:color w:val="000000"/>
          <w:sz w:val="24"/>
          <w:szCs w:val="24"/>
        </w:rPr>
        <w:t xml:space="preserve">несоответствии конструкции по степени защиты от поражения током. </w:t>
      </w:r>
    </w:p>
    <w:p w:rsidR="00A25BB4" w:rsidRPr="00DA2949" w:rsidRDefault="00A25BB4" w:rsidP="00A25BB4">
      <w:pPr>
        <w:spacing w:after="0" w:line="360" w:lineRule="auto"/>
        <w:ind w:firstLine="709"/>
        <w:jc w:val="both"/>
        <w:rPr>
          <w:rFonts w:ascii="Arial" w:eastAsia="Calibri" w:hAnsi="Arial" w:cs="Arial"/>
          <w:sz w:val="24"/>
          <w:szCs w:val="24"/>
        </w:rPr>
      </w:pPr>
      <w:r w:rsidRPr="00DA2949">
        <w:rPr>
          <w:rFonts w:ascii="Arial" w:eastAsia="Calibri" w:hAnsi="Arial" w:cs="Arial"/>
          <w:sz w:val="24"/>
          <w:szCs w:val="24"/>
        </w:rPr>
        <w:t>Нарушения выявлены в отношении низковольтного оборудования производства Китай, Украина</w:t>
      </w:r>
      <w:r w:rsidR="003A2A99" w:rsidRPr="00DA2949">
        <w:rPr>
          <w:rFonts w:ascii="Arial" w:eastAsia="Calibri" w:hAnsi="Arial" w:cs="Arial"/>
          <w:sz w:val="24"/>
          <w:szCs w:val="24"/>
        </w:rPr>
        <w:t xml:space="preserve"> и</w:t>
      </w:r>
      <w:r w:rsidRPr="00DA2949">
        <w:rPr>
          <w:rFonts w:ascii="Arial" w:eastAsia="Calibri" w:hAnsi="Arial" w:cs="Arial"/>
          <w:sz w:val="24"/>
          <w:szCs w:val="24"/>
        </w:rPr>
        <w:t xml:space="preserve"> Россия.</w:t>
      </w:r>
    </w:p>
    <w:p w:rsidR="00A25BB4" w:rsidRPr="00DA2949" w:rsidRDefault="00A25BB4" w:rsidP="00474F01">
      <w:pPr>
        <w:spacing w:after="0" w:line="360" w:lineRule="auto"/>
        <w:ind w:firstLine="567"/>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В части маркировки и содержания необходимой информации для потребителей, отсутствовала информация о номинальных значениях технических характеристик оборудования (потребляемой мощности, токе, частоте, напряжении), указания по применению и предупредительные надписи, сведения о необходимых мерах предосторожности, сроке хранения и службы приборов.</w:t>
      </w:r>
    </w:p>
    <w:p w:rsidR="00A25BB4" w:rsidRPr="00DA2949" w:rsidRDefault="00A25BB4" w:rsidP="00A25BB4">
      <w:pPr>
        <w:spacing w:after="0" w:line="360" w:lineRule="auto"/>
        <w:ind w:firstLine="709"/>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Выявлены случаи наличия в маркировке недостоверной информации о подтверждении соответствия продукции, отсутствия эксплуатационных документов, маркировки единым знаком обращения на рынке при отсутствии подтверждения соответствия, а также документов в области обязательного подтверждения соответствия продукции.</w:t>
      </w:r>
    </w:p>
    <w:p w:rsidR="00A25BB4" w:rsidRPr="00DA2949" w:rsidRDefault="003A2A99" w:rsidP="00A25BB4">
      <w:pPr>
        <w:spacing w:after="0" w:line="360" w:lineRule="auto"/>
        <w:ind w:firstLine="709"/>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В результате проведенных проверок установлено 40 случаев необоснованно выданных сертификатов соответствия. И</w:t>
      </w:r>
      <w:r w:rsidR="00A25BB4" w:rsidRPr="00DA2949">
        <w:rPr>
          <w:rFonts w:ascii="Arial" w:eastAsia="Times New Roman" w:hAnsi="Arial" w:cs="Arial"/>
          <w:sz w:val="24"/>
          <w:szCs w:val="24"/>
          <w:lang w:eastAsia="ru-RU"/>
        </w:rPr>
        <w:t>нформация о необходимости приостановления или прекращения сертификатов соответствия направлена в органы по сертификации, их выдавшие.</w:t>
      </w:r>
    </w:p>
    <w:p w:rsidR="003A2A99" w:rsidRPr="00DA2949" w:rsidRDefault="003A2A99" w:rsidP="003A2A99">
      <w:pPr>
        <w:spacing w:after="0" w:line="360" w:lineRule="auto"/>
        <w:ind w:firstLine="851"/>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По фактам выявленных нарушений выданы следующие предписания: 125 – об устранении выявленных нарушений; 63 – о разработке программы мероприятий по предотвращению причинения вреда; 45 – о приостановке реализации продукции, 19 - о приостановке или прекращении действия декларации о соответствии.</w:t>
      </w:r>
    </w:p>
    <w:p w:rsidR="00332101" w:rsidRPr="00DA2949" w:rsidRDefault="003A2A99" w:rsidP="00332101">
      <w:pPr>
        <w:spacing w:after="0" w:line="360" w:lineRule="auto"/>
        <w:ind w:firstLine="851"/>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xml:space="preserve">В рамках контроля за устранением выявленных нарушений </w:t>
      </w:r>
      <w:proofErr w:type="gramStart"/>
      <w:r w:rsidRPr="00DA2949">
        <w:rPr>
          <w:rFonts w:ascii="Arial" w:eastAsia="Times New Roman" w:hAnsi="Arial" w:cs="Arial"/>
          <w:sz w:val="24"/>
          <w:szCs w:val="24"/>
          <w:lang w:eastAsia="ru-RU"/>
        </w:rPr>
        <w:t>проведены</w:t>
      </w:r>
      <w:proofErr w:type="gramEnd"/>
      <w:r w:rsidRPr="00DA2949">
        <w:rPr>
          <w:rFonts w:ascii="Arial" w:eastAsia="Times New Roman" w:hAnsi="Arial" w:cs="Arial"/>
          <w:sz w:val="24"/>
          <w:szCs w:val="24"/>
          <w:lang w:eastAsia="ru-RU"/>
        </w:rPr>
        <w:t xml:space="preserve"> внеплановые проверки. </w:t>
      </w:r>
      <w:r w:rsidR="00332101" w:rsidRPr="00DA2949">
        <w:rPr>
          <w:rFonts w:ascii="Arial" w:eastAsia="Times New Roman" w:hAnsi="Arial" w:cs="Arial"/>
          <w:sz w:val="24"/>
          <w:szCs w:val="24"/>
          <w:lang w:eastAsia="ru-RU"/>
        </w:rPr>
        <w:t xml:space="preserve">За неисполнение в установленный срок предписаний </w:t>
      </w:r>
      <w:r w:rsidRPr="00DA2949">
        <w:rPr>
          <w:rFonts w:ascii="Arial" w:eastAsia="Times New Roman" w:hAnsi="Arial" w:cs="Arial"/>
          <w:sz w:val="24"/>
          <w:szCs w:val="24"/>
          <w:lang w:eastAsia="ru-RU"/>
        </w:rPr>
        <w:t xml:space="preserve">применены </w:t>
      </w:r>
      <w:r w:rsidRPr="00DA2949">
        <w:rPr>
          <w:rFonts w:ascii="Arial" w:eastAsia="Times New Roman" w:hAnsi="Arial" w:cs="Arial"/>
          <w:sz w:val="24"/>
          <w:szCs w:val="24"/>
          <w:lang w:eastAsia="ru-RU"/>
        </w:rPr>
        <w:lastRenderedPageBreak/>
        <w:t>меры административного воздействия в соответствии с Кодексом об административных правонарушениях</w:t>
      </w:r>
      <w:r w:rsidR="00332101" w:rsidRPr="00DA2949">
        <w:rPr>
          <w:rFonts w:ascii="Arial" w:eastAsia="Times New Roman" w:hAnsi="Arial" w:cs="Arial"/>
          <w:sz w:val="24"/>
          <w:szCs w:val="24"/>
          <w:lang w:eastAsia="ru-RU"/>
        </w:rPr>
        <w:t xml:space="preserve">. </w:t>
      </w:r>
    </w:p>
    <w:p w:rsidR="00332101" w:rsidRPr="00DA2949" w:rsidRDefault="00332101" w:rsidP="00332101">
      <w:pPr>
        <w:spacing w:after="0" w:line="360" w:lineRule="auto"/>
        <w:ind w:firstLine="851"/>
        <w:jc w:val="both"/>
        <w:rPr>
          <w:rFonts w:ascii="Arial" w:eastAsia="Times New Roman" w:hAnsi="Arial" w:cs="Arial"/>
          <w:sz w:val="24"/>
          <w:szCs w:val="24"/>
          <w:lang w:eastAsia="ru-RU"/>
        </w:rPr>
      </w:pPr>
      <w:r w:rsidRPr="00DA2949">
        <w:rPr>
          <w:rFonts w:ascii="Arial" w:eastAsia="Times New Roman" w:hAnsi="Arial" w:cs="Arial"/>
          <w:sz w:val="24"/>
          <w:szCs w:val="24"/>
          <w:lang w:eastAsia="ru-RU"/>
        </w:rPr>
        <w:t xml:space="preserve">Сумма наложенных </w:t>
      </w:r>
      <w:r w:rsidR="003A2A99" w:rsidRPr="00DA2949">
        <w:rPr>
          <w:rFonts w:ascii="Arial" w:eastAsia="Times New Roman" w:hAnsi="Arial" w:cs="Arial"/>
          <w:sz w:val="24"/>
          <w:szCs w:val="24"/>
          <w:lang w:eastAsia="ru-RU"/>
        </w:rPr>
        <w:t>административных штрафов в отношении допустивших правонарушения лиц</w:t>
      </w:r>
      <w:r w:rsidRPr="00DA2949">
        <w:rPr>
          <w:rFonts w:ascii="Arial" w:eastAsia="Times New Roman" w:hAnsi="Arial" w:cs="Arial"/>
          <w:sz w:val="24"/>
          <w:szCs w:val="24"/>
          <w:lang w:eastAsia="ru-RU"/>
        </w:rPr>
        <w:t xml:space="preserve"> составила 3,8 млн. руб.</w:t>
      </w:r>
    </w:p>
    <w:p w:rsidR="00332101" w:rsidRPr="00DA2949" w:rsidRDefault="00332101" w:rsidP="000E010A">
      <w:pPr>
        <w:spacing w:after="0" w:line="360" w:lineRule="auto"/>
        <w:ind w:firstLine="851"/>
        <w:jc w:val="both"/>
        <w:rPr>
          <w:rFonts w:ascii="Arial" w:eastAsia="Times New Roman" w:hAnsi="Arial" w:cs="Arial"/>
          <w:sz w:val="24"/>
          <w:szCs w:val="24"/>
          <w:lang w:eastAsia="ru-RU"/>
        </w:rPr>
      </w:pPr>
    </w:p>
    <w:p w:rsidR="00332101" w:rsidRPr="00DA2949" w:rsidRDefault="00332101" w:rsidP="000E010A">
      <w:pPr>
        <w:spacing w:after="0" w:line="360" w:lineRule="auto"/>
        <w:ind w:firstLine="851"/>
        <w:jc w:val="both"/>
        <w:rPr>
          <w:rFonts w:ascii="Arial" w:eastAsia="Times New Roman" w:hAnsi="Arial" w:cs="Arial"/>
          <w:sz w:val="24"/>
          <w:szCs w:val="24"/>
          <w:lang w:eastAsia="ru-RU"/>
        </w:rPr>
      </w:pPr>
    </w:p>
    <w:sectPr w:rsidR="00332101" w:rsidRPr="00DA2949" w:rsidSect="00474F01">
      <w:headerReference w:type="default" r:id="rId9"/>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FAA" w:rsidRDefault="007C0FAA" w:rsidP="00591091">
      <w:pPr>
        <w:spacing w:after="0" w:line="240" w:lineRule="auto"/>
      </w:pPr>
      <w:r>
        <w:separator/>
      </w:r>
    </w:p>
  </w:endnote>
  <w:endnote w:type="continuationSeparator" w:id="0">
    <w:p w:rsidR="007C0FAA" w:rsidRDefault="007C0FAA" w:rsidP="00591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206030504050203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FAA" w:rsidRDefault="007C0FAA" w:rsidP="00591091">
      <w:pPr>
        <w:spacing w:after="0" w:line="240" w:lineRule="auto"/>
      </w:pPr>
      <w:r>
        <w:separator/>
      </w:r>
    </w:p>
  </w:footnote>
  <w:footnote w:type="continuationSeparator" w:id="0">
    <w:p w:rsidR="007C0FAA" w:rsidRDefault="007C0FAA" w:rsidP="005910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065034"/>
      <w:docPartObj>
        <w:docPartGallery w:val="Page Numbers (Top of Page)"/>
        <w:docPartUnique/>
      </w:docPartObj>
    </w:sdtPr>
    <w:sdtEndPr>
      <w:rPr>
        <w:rFonts w:ascii="Times New Roman" w:hAnsi="Times New Roman" w:cs="Times New Roman"/>
        <w:sz w:val="18"/>
        <w:szCs w:val="18"/>
      </w:rPr>
    </w:sdtEndPr>
    <w:sdtContent>
      <w:p w:rsidR="00591091" w:rsidRPr="00591091" w:rsidRDefault="006539A0">
        <w:pPr>
          <w:pStyle w:val="a3"/>
          <w:jc w:val="center"/>
          <w:rPr>
            <w:rFonts w:ascii="Times New Roman" w:hAnsi="Times New Roman" w:cs="Times New Roman"/>
            <w:sz w:val="18"/>
            <w:szCs w:val="18"/>
          </w:rPr>
        </w:pPr>
        <w:r w:rsidRPr="00591091">
          <w:rPr>
            <w:rFonts w:ascii="Times New Roman" w:hAnsi="Times New Roman" w:cs="Times New Roman"/>
            <w:sz w:val="18"/>
            <w:szCs w:val="18"/>
          </w:rPr>
          <w:fldChar w:fldCharType="begin"/>
        </w:r>
        <w:r w:rsidR="00591091" w:rsidRPr="00591091">
          <w:rPr>
            <w:rFonts w:ascii="Times New Roman" w:hAnsi="Times New Roman" w:cs="Times New Roman"/>
            <w:sz w:val="18"/>
            <w:szCs w:val="18"/>
          </w:rPr>
          <w:instrText>PAGE   \* MERGEFORMAT</w:instrText>
        </w:r>
        <w:r w:rsidRPr="00591091">
          <w:rPr>
            <w:rFonts w:ascii="Times New Roman" w:hAnsi="Times New Roman" w:cs="Times New Roman"/>
            <w:sz w:val="18"/>
            <w:szCs w:val="18"/>
          </w:rPr>
          <w:fldChar w:fldCharType="separate"/>
        </w:r>
        <w:r w:rsidR="004459E1">
          <w:rPr>
            <w:rFonts w:ascii="Times New Roman" w:hAnsi="Times New Roman" w:cs="Times New Roman"/>
            <w:noProof/>
            <w:sz w:val="18"/>
            <w:szCs w:val="18"/>
          </w:rPr>
          <w:t>9</w:t>
        </w:r>
        <w:r w:rsidRPr="00591091">
          <w:rPr>
            <w:rFonts w:ascii="Times New Roman" w:hAnsi="Times New Roman" w:cs="Times New Roman"/>
            <w:sz w:val="18"/>
            <w:szCs w:val="18"/>
          </w:rPr>
          <w:fldChar w:fldCharType="end"/>
        </w:r>
      </w:p>
    </w:sdtContent>
  </w:sdt>
  <w:p w:rsidR="00591091" w:rsidRDefault="0059109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45B2D"/>
    <w:multiLevelType w:val="hybridMultilevel"/>
    <w:tmpl w:val="7F9CE2A6"/>
    <w:lvl w:ilvl="0" w:tplc="FF88A46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2C5"/>
    <w:rsid w:val="00066705"/>
    <w:rsid w:val="000D3762"/>
    <w:rsid w:val="000E010A"/>
    <w:rsid w:val="0012301E"/>
    <w:rsid w:val="001A7B8B"/>
    <w:rsid w:val="002D4809"/>
    <w:rsid w:val="00332101"/>
    <w:rsid w:val="00355836"/>
    <w:rsid w:val="003A2A99"/>
    <w:rsid w:val="00434847"/>
    <w:rsid w:val="00434D59"/>
    <w:rsid w:val="004459E1"/>
    <w:rsid w:val="00474F01"/>
    <w:rsid w:val="00591091"/>
    <w:rsid w:val="006003B3"/>
    <w:rsid w:val="006539A0"/>
    <w:rsid w:val="00680914"/>
    <w:rsid w:val="006D5A95"/>
    <w:rsid w:val="007C0FAA"/>
    <w:rsid w:val="007F125D"/>
    <w:rsid w:val="00833430"/>
    <w:rsid w:val="0084170B"/>
    <w:rsid w:val="009078A6"/>
    <w:rsid w:val="009106E7"/>
    <w:rsid w:val="009D0469"/>
    <w:rsid w:val="00A052C5"/>
    <w:rsid w:val="00A24B1B"/>
    <w:rsid w:val="00A25BB4"/>
    <w:rsid w:val="00A6280B"/>
    <w:rsid w:val="00A75903"/>
    <w:rsid w:val="00B0008D"/>
    <w:rsid w:val="00B07808"/>
    <w:rsid w:val="00BD2AF5"/>
    <w:rsid w:val="00D153E1"/>
    <w:rsid w:val="00D6406B"/>
    <w:rsid w:val="00DA2949"/>
    <w:rsid w:val="00DB5414"/>
    <w:rsid w:val="00E32406"/>
    <w:rsid w:val="00E33ED0"/>
    <w:rsid w:val="00FB3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109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91091"/>
  </w:style>
  <w:style w:type="paragraph" w:styleId="a5">
    <w:name w:val="footer"/>
    <w:basedOn w:val="a"/>
    <w:link w:val="a6"/>
    <w:uiPriority w:val="99"/>
    <w:unhideWhenUsed/>
    <w:rsid w:val="005910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91091"/>
  </w:style>
  <w:style w:type="character" w:styleId="a7">
    <w:name w:val="Hyperlink"/>
    <w:basedOn w:val="a0"/>
    <w:uiPriority w:val="99"/>
    <w:unhideWhenUsed/>
    <w:rsid w:val="00E33E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109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91091"/>
  </w:style>
  <w:style w:type="paragraph" w:styleId="a5">
    <w:name w:val="footer"/>
    <w:basedOn w:val="a"/>
    <w:link w:val="a6"/>
    <w:uiPriority w:val="99"/>
    <w:unhideWhenUsed/>
    <w:rsid w:val="005910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91091"/>
  </w:style>
  <w:style w:type="character" w:styleId="a7">
    <w:name w:val="Hyperlink"/>
    <w:basedOn w:val="a0"/>
    <w:uiPriority w:val="99"/>
    <w:unhideWhenUsed/>
    <w:rsid w:val="00E33E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68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8B7423C858704BFFE574F9DE5A0D59F2F920AF30888E161A3961DEC212BB070BD91E428BDB26E7v9z9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2758</Words>
  <Characters>15727</Characters>
  <Application>Microsoft Office Word</Application>
  <DocSecurity>0</DocSecurity>
  <Lines>131</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Росстандарт</Company>
  <LinksUpToDate>false</LinksUpToDate>
  <CharactersWithSpaces>18449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И. Бородина</dc:creator>
  <cp:lastModifiedBy>Мельник</cp:lastModifiedBy>
  <cp:revision>5</cp:revision>
  <dcterms:created xsi:type="dcterms:W3CDTF">2015-10-21T10:01:00Z</dcterms:created>
  <dcterms:modified xsi:type="dcterms:W3CDTF">2015-10-28T13:08:00Z</dcterms:modified>
</cp:coreProperties>
</file>